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Spec="center" w:tblpY="-11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5"/>
        <w:gridCol w:w="1701"/>
        <w:gridCol w:w="1559"/>
        <w:gridCol w:w="1134"/>
        <w:gridCol w:w="992"/>
        <w:gridCol w:w="1134"/>
        <w:gridCol w:w="992"/>
        <w:gridCol w:w="1224"/>
        <w:gridCol w:w="1470"/>
        <w:gridCol w:w="1209"/>
        <w:gridCol w:w="1281"/>
      </w:tblGrid>
      <w:tr w:rsidR="00322335" w:rsidRPr="00E16FA6" w14:paraId="19E46E27" w14:textId="77777777" w:rsidTr="00FC5C92">
        <w:trPr>
          <w:trHeight w:val="482"/>
        </w:trPr>
        <w:tc>
          <w:tcPr>
            <w:tcW w:w="447" w:type="dxa"/>
            <w:shd w:val="clear" w:color="auto" w:fill="5B9BD5"/>
            <w:vAlign w:val="center"/>
          </w:tcPr>
          <w:p w14:paraId="6BA9AB16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No.</w:t>
            </w:r>
          </w:p>
        </w:tc>
        <w:tc>
          <w:tcPr>
            <w:tcW w:w="1675" w:type="dxa"/>
            <w:shd w:val="clear" w:color="auto" w:fill="5B9BD5"/>
            <w:vAlign w:val="center"/>
          </w:tcPr>
          <w:p w14:paraId="67155085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NOMBRES Y APELLIDOS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7BEDCF4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CARGO O PUESTO</w:t>
            </w:r>
          </w:p>
        </w:tc>
        <w:tc>
          <w:tcPr>
            <w:tcW w:w="1559" w:type="dxa"/>
            <w:shd w:val="clear" w:color="auto" w:fill="5B9BD5"/>
          </w:tcPr>
          <w:p w14:paraId="302F3FED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</w:p>
          <w:p w14:paraId="1FB4454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s-GT"/>
              </w:rPr>
              <w:t>UBICACIÓN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61D2C15B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BASE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6D50B6F8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PROF.</w:t>
            </w:r>
          </w:p>
        </w:tc>
        <w:tc>
          <w:tcPr>
            <w:tcW w:w="1134" w:type="dxa"/>
            <w:shd w:val="clear" w:color="auto" w:fill="5B9BD5"/>
            <w:vAlign w:val="center"/>
          </w:tcPr>
          <w:p w14:paraId="4C882C0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BONO MONETARIO</w:t>
            </w:r>
          </w:p>
        </w:tc>
        <w:tc>
          <w:tcPr>
            <w:tcW w:w="992" w:type="dxa"/>
            <w:shd w:val="clear" w:color="auto" w:fill="5B9BD5"/>
            <w:vAlign w:val="center"/>
          </w:tcPr>
          <w:p w14:paraId="1F0EAE3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BN</w:t>
            </w:r>
          </w:p>
          <w:p w14:paraId="113D3B83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66-2000</w:t>
            </w:r>
          </w:p>
        </w:tc>
        <w:tc>
          <w:tcPr>
            <w:tcW w:w="1224" w:type="dxa"/>
            <w:shd w:val="clear" w:color="auto" w:fill="5B9BD5"/>
            <w:vAlign w:val="center"/>
          </w:tcPr>
          <w:p w14:paraId="7520BC6C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GASTOS</w:t>
            </w:r>
          </w:p>
          <w:p w14:paraId="03E95F0B" w14:textId="77777777" w:rsidR="00322335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DE</w:t>
            </w:r>
          </w:p>
          <w:p w14:paraId="2AEFDA6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REPRESENTACIÓN</w:t>
            </w:r>
          </w:p>
        </w:tc>
        <w:tc>
          <w:tcPr>
            <w:tcW w:w="1470" w:type="dxa"/>
            <w:shd w:val="clear" w:color="auto" w:fill="5B9BD5"/>
            <w:vAlign w:val="center"/>
          </w:tcPr>
          <w:p w14:paraId="4E996340" w14:textId="77777777" w:rsidR="00322335" w:rsidRPr="00F91DCC" w:rsidRDefault="00322335" w:rsidP="00FC5C9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 w:rsidRPr="00F91DCC"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COMPLEMENTO PERSONAL</w:t>
            </w:r>
          </w:p>
        </w:tc>
        <w:tc>
          <w:tcPr>
            <w:tcW w:w="1209" w:type="dxa"/>
            <w:shd w:val="clear" w:color="auto" w:fill="5B9BD5"/>
            <w:vAlign w:val="center"/>
          </w:tcPr>
          <w:p w14:paraId="6D8167F0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SALARIO DEVENGADO</w:t>
            </w:r>
          </w:p>
        </w:tc>
        <w:tc>
          <w:tcPr>
            <w:tcW w:w="1281" w:type="dxa"/>
            <w:shd w:val="clear" w:color="auto" w:fill="5B9BD5"/>
            <w:vAlign w:val="center"/>
          </w:tcPr>
          <w:p w14:paraId="187D4C4A" w14:textId="77777777" w:rsidR="00322335" w:rsidRPr="00F91DCC" w:rsidRDefault="00322335" w:rsidP="00FC5C92">
            <w:pPr>
              <w:pStyle w:val="NormalWeb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eastAsia="es-GT"/>
              </w:rPr>
              <w:t>VIÁTICOS</w:t>
            </w:r>
          </w:p>
        </w:tc>
      </w:tr>
      <w:tr w:rsidR="00322335" w:rsidRPr="00E16FA6" w14:paraId="09389C5E" w14:textId="77777777" w:rsidTr="00FC5C92">
        <w:trPr>
          <w:trHeight w:val="482"/>
        </w:trPr>
        <w:tc>
          <w:tcPr>
            <w:tcW w:w="447" w:type="dxa"/>
            <w:vAlign w:val="center"/>
          </w:tcPr>
          <w:p w14:paraId="6B629BA4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40F9DBBD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6FB08F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5420D" w14:textId="77777777" w:rsidR="00322335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53E05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D22792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44EE3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2CC0E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14:paraId="260B1166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11A74781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596EE459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0E3B04EC" w14:textId="77777777" w:rsidR="00322335" w:rsidRPr="00101D16" w:rsidRDefault="00322335" w:rsidP="00FC5C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7B57D930" w14:textId="77777777" w:rsidTr="00FC5C92">
        <w:trPr>
          <w:trHeight w:val="473"/>
        </w:trPr>
        <w:tc>
          <w:tcPr>
            <w:tcW w:w="447" w:type="dxa"/>
          </w:tcPr>
          <w:p w14:paraId="5BD3725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59D5D27C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8D44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F5BECE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5B21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ADDA3F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A7E13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E37AE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DEF3EF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4E9EE2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9321D31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5296B98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4C7D269D" w14:textId="77777777" w:rsidTr="00FC5C92">
        <w:trPr>
          <w:trHeight w:val="569"/>
        </w:trPr>
        <w:tc>
          <w:tcPr>
            <w:tcW w:w="447" w:type="dxa"/>
          </w:tcPr>
          <w:p w14:paraId="7433F74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08A24DEA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93CBDE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0F6E4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C4A3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8F5F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506BC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439ED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2231672A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5C4F6D8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6E2ABC5F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788975E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5C42C24E" w14:textId="77777777" w:rsidTr="00FC5C92">
        <w:trPr>
          <w:trHeight w:val="512"/>
        </w:trPr>
        <w:tc>
          <w:tcPr>
            <w:tcW w:w="447" w:type="dxa"/>
          </w:tcPr>
          <w:p w14:paraId="783F2D1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2AB11C2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1CD85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660D9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3E5680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8935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C4472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A757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A83475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2DF1667D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20F598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08DB331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335" w:rsidRPr="00E16FA6" w14:paraId="2E42FBC1" w14:textId="77777777" w:rsidTr="00FC5C92">
        <w:trPr>
          <w:trHeight w:val="534"/>
        </w:trPr>
        <w:tc>
          <w:tcPr>
            <w:tcW w:w="447" w:type="dxa"/>
          </w:tcPr>
          <w:p w14:paraId="08250DD8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vAlign w:val="center"/>
          </w:tcPr>
          <w:p w14:paraId="1090D357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8691B" w14:textId="77777777" w:rsidR="00322335" w:rsidRPr="00E16FA6" w:rsidRDefault="00322335" w:rsidP="00FC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4E2A3" w14:textId="77777777" w:rsidR="00322335" w:rsidRPr="00E16FA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675909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F9598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AD491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A98B2E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</w:tcPr>
          <w:p w14:paraId="764D28A4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14:paraId="091D1FFB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D609229" w14:textId="77777777" w:rsidR="00322335" w:rsidRPr="00101D16" w:rsidRDefault="00322335" w:rsidP="00FC5C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3CD40EA7" w14:textId="77777777" w:rsidR="00322335" w:rsidRPr="00101D16" w:rsidRDefault="00322335" w:rsidP="00FC5C9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0E1D8" w14:textId="77777777" w:rsid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16"/>
          <w:szCs w:val="16"/>
        </w:rPr>
      </w:pPr>
    </w:p>
    <w:p w14:paraId="34A5074B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 xml:space="preserve">OBSERVACIONES:  </w:t>
      </w:r>
    </w:p>
    <w:p w14:paraId="3A158A55" w14:textId="77777777" w:rsidR="00322335" w:rsidRPr="00322335" w:rsidRDefault="00322335" w:rsidP="00322335">
      <w:pPr>
        <w:pStyle w:val="NormalWeb"/>
        <w:spacing w:before="0" w:after="0" w:line="276" w:lineRule="auto"/>
        <w:rPr>
          <w:rFonts w:ascii="Verdana" w:hAnsi="Verdana"/>
          <w:b/>
          <w:bCs/>
          <w:sz w:val="36"/>
          <w:szCs w:val="36"/>
        </w:rPr>
      </w:pPr>
      <w:r w:rsidRPr="00322335">
        <w:rPr>
          <w:rFonts w:ascii="Verdana" w:hAnsi="Verdana"/>
          <w:b/>
          <w:bCs/>
          <w:sz w:val="36"/>
          <w:szCs w:val="36"/>
        </w:rPr>
        <w:t>Esta Gobernación departamental de Chimaltenango a la fecha no cuenta con personal bajo el renglón 021.</w:t>
      </w:r>
    </w:p>
    <w:p w14:paraId="67ABCEEB" w14:textId="77777777" w:rsidR="003E2BB7" w:rsidRPr="00322335" w:rsidRDefault="003E2BB7" w:rsidP="00322335">
      <w:pPr>
        <w:rPr>
          <w:sz w:val="36"/>
          <w:szCs w:val="36"/>
        </w:rPr>
      </w:pPr>
    </w:p>
    <w:sectPr w:rsidR="003E2BB7" w:rsidRPr="00322335" w:rsidSect="00322335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C6B67" w14:textId="77777777" w:rsidR="006544FD" w:rsidRDefault="006544FD" w:rsidP="003E2BB7">
      <w:r>
        <w:separator/>
      </w:r>
    </w:p>
  </w:endnote>
  <w:endnote w:type="continuationSeparator" w:id="0">
    <w:p w14:paraId="16960BE1" w14:textId="77777777" w:rsidR="006544FD" w:rsidRDefault="006544FD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46ED8" w14:textId="77777777" w:rsidR="006544FD" w:rsidRDefault="006544FD" w:rsidP="003E2BB7">
      <w:r>
        <w:separator/>
      </w:r>
    </w:p>
  </w:footnote>
  <w:footnote w:type="continuationSeparator" w:id="0">
    <w:p w14:paraId="5AA27F97" w14:textId="77777777" w:rsidR="006544FD" w:rsidRDefault="006544FD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3F56" w14:textId="4E3B835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0CD1FEF6">
          <wp:simplePos x="0" y="0"/>
          <wp:positionH relativeFrom="margin">
            <wp:posOffset>-1242694</wp:posOffset>
          </wp:positionH>
          <wp:positionV relativeFrom="paragraph">
            <wp:posOffset>-449580</wp:posOffset>
          </wp:positionV>
          <wp:extent cx="6477000" cy="8271584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662" cy="827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330">
      <w:rPr>
        <w:rFonts w:ascii="Arial" w:hAnsi="Arial" w:cs="Arial"/>
        <w:b/>
        <w:color w:val="002060"/>
      </w:rPr>
      <w:t>Responsable de actua</w:t>
    </w:r>
    <w:r>
      <w:rPr>
        <w:rFonts w:ascii="Arial" w:hAnsi="Arial" w:cs="Arial"/>
        <w:b/>
        <w:color w:val="002060"/>
      </w:rPr>
      <w:t xml:space="preserve">lización de información: Silvia Beatriz </w:t>
    </w:r>
    <w:proofErr w:type="spellStart"/>
    <w:r>
      <w:rPr>
        <w:rFonts w:ascii="Arial" w:hAnsi="Arial" w:cs="Arial"/>
        <w:b/>
        <w:color w:val="002060"/>
      </w:rPr>
      <w:t>Canú</w:t>
    </w:r>
    <w:proofErr w:type="spellEnd"/>
    <w:r>
      <w:rPr>
        <w:rFonts w:ascii="Arial" w:hAnsi="Arial" w:cs="Arial"/>
        <w:b/>
        <w:color w:val="002060"/>
      </w:rPr>
      <w:t xml:space="preserve"> Cocón </w:t>
    </w:r>
  </w:p>
  <w:p w14:paraId="2236ACAC" w14:textId="157D5E1D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 xml:space="preserve">Fecha de emisión: </w:t>
    </w:r>
    <w:r w:rsidR="00876A50">
      <w:rPr>
        <w:rFonts w:ascii="Arial" w:hAnsi="Arial" w:cs="Arial"/>
        <w:b/>
        <w:color w:val="002060"/>
      </w:rPr>
      <w:t>07/0</w:t>
    </w:r>
    <w:r w:rsidR="00CC12C4">
      <w:rPr>
        <w:rFonts w:ascii="Arial" w:hAnsi="Arial" w:cs="Arial"/>
        <w:b/>
        <w:color w:val="002060"/>
      </w:rPr>
      <w:t>3</w:t>
    </w:r>
    <w:r w:rsidR="00876A50">
      <w:rPr>
        <w:rFonts w:ascii="Arial" w:hAnsi="Arial" w:cs="Arial"/>
        <w:b/>
        <w:color w:val="002060"/>
      </w:rPr>
      <w:t>/2025</w:t>
    </w:r>
  </w:p>
  <w:p w14:paraId="268B0193" w14:textId="10BD58AA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</w:rPr>
    </w:pPr>
    <w:r w:rsidRPr="00FD0330">
      <w:rPr>
        <w:rFonts w:ascii="Arial" w:hAnsi="Arial" w:cs="Arial"/>
        <w:b/>
        <w:color w:val="002060"/>
      </w:rPr>
      <w:t xml:space="preserve">Artículo 10, numeral </w:t>
    </w:r>
    <w:r>
      <w:rPr>
        <w:rFonts w:ascii="Arial" w:hAnsi="Arial" w:cs="Arial"/>
        <w:b/>
        <w:color w:val="002060"/>
      </w:rPr>
      <w:t>4</w:t>
    </w:r>
    <w:r w:rsidRPr="00FD0330">
      <w:rPr>
        <w:rFonts w:ascii="Arial" w:hAnsi="Arial" w:cs="Arial"/>
        <w:b/>
        <w:color w:val="002060"/>
      </w:rPr>
      <w:t>, Ley de Acceso a la Información Pública</w:t>
    </w:r>
  </w:p>
  <w:p w14:paraId="3DC83BFE" w14:textId="20422087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  <w:u w:val="single"/>
      </w:rPr>
    </w:pPr>
  </w:p>
  <w:p w14:paraId="45B26613" w14:textId="72E3AEEA" w:rsidR="00322335" w:rsidRPr="00FD0330" w:rsidRDefault="00322335" w:rsidP="00322335">
    <w:pPr>
      <w:pStyle w:val="Encabezado"/>
      <w:jc w:val="center"/>
      <w:rPr>
        <w:rFonts w:ascii="Arial" w:hAnsi="Arial" w:cs="Arial"/>
        <w:b/>
        <w:color w:val="002060"/>
        <w:sz w:val="32"/>
        <w:szCs w:val="32"/>
      </w:rPr>
    </w:pPr>
    <w:r w:rsidRPr="00FD0330">
      <w:rPr>
        <w:rFonts w:ascii="Arial" w:hAnsi="Arial" w:cs="Arial"/>
        <w:b/>
        <w:color w:val="002060"/>
        <w:sz w:val="22"/>
        <w:szCs w:val="22"/>
      </w:rPr>
      <w:t xml:space="preserve"> “</w:t>
    </w:r>
    <w:r w:rsidRPr="00FD0330">
      <w:rPr>
        <w:rFonts w:ascii="Arial" w:hAnsi="Arial" w:cs="Arial"/>
        <w:b/>
        <w:color w:val="002060"/>
        <w:sz w:val="32"/>
        <w:szCs w:val="32"/>
      </w:rPr>
      <w:t>GO</w:t>
    </w:r>
    <w:r>
      <w:rPr>
        <w:rFonts w:ascii="Arial" w:hAnsi="Arial" w:cs="Arial"/>
        <w:b/>
        <w:color w:val="002060"/>
        <w:sz w:val="32"/>
        <w:szCs w:val="32"/>
      </w:rPr>
      <w:t>BERNACIÓN DEPARTAMENTAL DE CHIMALTENANGO</w:t>
    </w:r>
  </w:p>
  <w:p w14:paraId="6802C8D5" w14:textId="1D4070B3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RENGLON PRESUPUESTARIO 02</w:t>
    </w:r>
    <w:r>
      <w:rPr>
        <w:rFonts w:ascii="Arial" w:hAnsi="Arial" w:cs="Arial"/>
        <w:b/>
        <w:color w:val="002060"/>
        <w:sz w:val="22"/>
        <w:szCs w:val="22"/>
      </w:rPr>
      <w:t>1</w:t>
    </w:r>
    <w:r w:rsidRPr="00FD0330">
      <w:rPr>
        <w:rFonts w:ascii="Arial" w:hAnsi="Arial" w:cs="Arial"/>
        <w:b/>
        <w:color w:val="002060"/>
        <w:sz w:val="22"/>
        <w:szCs w:val="22"/>
      </w:rPr>
      <w:t xml:space="preserve"> </w:t>
    </w:r>
    <w:r>
      <w:rPr>
        <w:rFonts w:ascii="Arial" w:hAnsi="Arial" w:cs="Arial"/>
        <w:b/>
        <w:color w:val="002060"/>
        <w:sz w:val="22"/>
        <w:szCs w:val="22"/>
      </w:rPr>
      <w:t xml:space="preserve">- </w:t>
    </w:r>
    <w:r w:rsidRPr="00FD0330">
      <w:rPr>
        <w:rFonts w:ascii="Arial" w:hAnsi="Arial" w:cs="Arial"/>
        <w:b/>
        <w:color w:val="002060"/>
        <w:sz w:val="22"/>
        <w:szCs w:val="22"/>
      </w:rPr>
      <w:t>PERSONAL POR CONTRATO”</w:t>
    </w:r>
  </w:p>
  <w:p w14:paraId="4DDF7CBA" w14:textId="43213674" w:rsidR="00322335" w:rsidRPr="00FD0330" w:rsidRDefault="00322335" w:rsidP="00322335">
    <w:pPr>
      <w:pStyle w:val="Encabezado"/>
      <w:ind w:left="-900" w:firstLine="900"/>
      <w:jc w:val="center"/>
      <w:rPr>
        <w:rFonts w:ascii="Arial" w:hAnsi="Arial" w:cs="Arial"/>
        <w:b/>
        <w:color w:val="002060"/>
        <w:sz w:val="22"/>
        <w:szCs w:val="22"/>
      </w:rPr>
    </w:pPr>
    <w:r w:rsidRPr="00FD0330">
      <w:rPr>
        <w:rFonts w:ascii="Arial" w:hAnsi="Arial" w:cs="Arial"/>
        <w:b/>
        <w:color w:val="002060"/>
        <w:sz w:val="22"/>
        <w:szCs w:val="22"/>
      </w:rPr>
      <w:t>NOTA: No se erogan recursos en concepto de pago de Dietas</w:t>
    </w:r>
  </w:p>
  <w:p w14:paraId="11C0D440" w14:textId="4204CCF4" w:rsidR="00322335" w:rsidRPr="00343572" w:rsidRDefault="00322335" w:rsidP="00322335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MES DE</w:t>
    </w:r>
    <w:r w:rsidR="00F760DD">
      <w:rPr>
        <w:rFonts w:ascii="Arial" w:hAnsi="Arial" w:cs="Arial"/>
        <w:b/>
        <w:sz w:val="22"/>
        <w:szCs w:val="22"/>
        <w:u w:val="single"/>
      </w:rPr>
      <w:t xml:space="preserve"> </w:t>
    </w:r>
    <w:r w:rsidR="00CC12C4">
      <w:rPr>
        <w:rFonts w:ascii="Arial" w:hAnsi="Arial" w:cs="Arial"/>
        <w:b/>
        <w:sz w:val="22"/>
        <w:szCs w:val="22"/>
        <w:u w:val="single"/>
      </w:rPr>
      <w:t xml:space="preserve">FEBRERO </w:t>
    </w:r>
    <w:r w:rsidR="00876A50">
      <w:rPr>
        <w:rFonts w:ascii="Arial" w:hAnsi="Arial" w:cs="Arial"/>
        <w:b/>
        <w:sz w:val="22"/>
        <w:szCs w:val="22"/>
        <w:u w:val="single"/>
      </w:rPr>
      <w:t xml:space="preserve"> 2025</w:t>
    </w:r>
  </w:p>
  <w:p w14:paraId="09C4586B" w14:textId="0B2B80AC" w:rsidR="003E2BB7" w:rsidRDefault="00322335" w:rsidP="00322335">
    <w:pPr>
      <w:pStyle w:val="Encabezado"/>
      <w:tabs>
        <w:tab w:val="clear" w:pos="4419"/>
        <w:tab w:val="clear" w:pos="8838"/>
        <w:tab w:val="left" w:pos="7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33270"/>
    <w:rsid w:val="0005463F"/>
    <w:rsid w:val="00101324"/>
    <w:rsid w:val="00123184"/>
    <w:rsid w:val="0016207B"/>
    <w:rsid w:val="00182E30"/>
    <w:rsid w:val="001A19C5"/>
    <w:rsid w:val="001A3975"/>
    <w:rsid w:val="00273BCE"/>
    <w:rsid w:val="00322335"/>
    <w:rsid w:val="00336D4A"/>
    <w:rsid w:val="003937A8"/>
    <w:rsid w:val="003E2BB7"/>
    <w:rsid w:val="004C78CB"/>
    <w:rsid w:val="004E7BCA"/>
    <w:rsid w:val="00555E5E"/>
    <w:rsid w:val="005C12BF"/>
    <w:rsid w:val="006544FD"/>
    <w:rsid w:val="00656908"/>
    <w:rsid w:val="00667174"/>
    <w:rsid w:val="007773AB"/>
    <w:rsid w:val="007A6097"/>
    <w:rsid w:val="008057C2"/>
    <w:rsid w:val="00876A50"/>
    <w:rsid w:val="00893A74"/>
    <w:rsid w:val="008B7CF1"/>
    <w:rsid w:val="00A43402"/>
    <w:rsid w:val="00A44983"/>
    <w:rsid w:val="00A923E2"/>
    <w:rsid w:val="00AB1820"/>
    <w:rsid w:val="00B55DB6"/>
    <w:rsid w:val="00BA3B61"/>
    <w:rsid w:val="00BC2460"/>
    <w:rsid w:val="00C34F61"/>
    <w:rsid w:val="00C50009"/>
    <w:rsid w:val="00C87E7C"/>
    <w:rsid w:val="00CC12C4"/>
    <w:rsid w:val="00CC3144"/>
    <w:rsid w:val="00D60C65"/>
    <w:rsid w:val="00D96145"/>
    <w:rsid w:val="00DB3BC0"/>
    <w:rsid w:val="00DC1E3B"/>
    <w:rsid w:val="00DC6B58"/>
    <w:rsid w:val="00DD0931"/>
    <w:rsid w:val="00DD42AF"/>
    <w:rsid w:val="00E35B80"/>
    <w:rsid w:val="00EC0B6F"/>
    <w:rsid w:val="00F33E9D"/>
    <w:rsid w:val="00F4676F"/>
    <w:rsid w:val="00F57AB5"/>
    <w:rsid w:val="00F66C12"/>
    <w:rsid w:val="00F760DD"/>
    <w:rsid w:val="00FA4090"/>
    <w:rsid w:val="00FC17AF"/>
    <w:rsid w:val="00FC3D4B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paragraph" w:styleId="NormalWeb">
    <w:name w:val="Normal (Web)"/>
    <w:basedOn w:val="Normal"/>
    <w:rsid w:val="00322335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2025-03-21T15:38:00Z</dcterms:created>
  <dcterms:modified xsi:type="dcterms:W3CDTF">2025-03-21T15:38:00Z</dcterms:modified>
</cp:coreProperties>
</file>