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BDC0E">
      <w:pPr>
        <w:jc w:val="right"/>
        <w:rPr>
          <w:b/>
          <w:bCs/>
          <w:lang w:val="es-MX"/>
        </w:rPr>
      </w:pPr>
      <w:r>
        <w:rPr>
          <w:b/>
          <w:bCs/>
          <w:lang w:val="es-MX"/>
        </w:rPr>
        <w:t>OFICIO NUMERO 007-2024/elpp</w:t>
      </w:r>
    </w:p>
    <w:p w14:paraId="7535EC09">
      <w:pPr>
        <w:rPr>
          <w:lang w:val="es-MX"/>
        </w:rPr>
      </w:pPr>
    </w:p>
    <w:p w14:paraId="30AD0524">
      <w:pPr>
        <w:rPr>
          <w:lang w:val="es-MX"/>
        </w:rPr>
      </w:pPr>
    </w:p>
    <w:p w14:paraId="78AAF0E5">
      <w:pPr>
        <w:ind w:firstLine="708"/>
        <w:rPr>
          <w:lang w:val="es-MX"/>
        </w:rPr>
      </w:pPr>
    </w:p>
    <w:p w14:paraId="50E87195">
      <w:pPr>
        <w:ind w:firstLine="708"/>
        <w:jc w:val="right"/>
        <w:rPr>
          <w:lang w:val="es-MX"/>
        </w:rPr>
      </w:pPr>
      <w:r>
        <w:rPr>
          <w:lang w:val="es-MX"/>
        </w:rPr>
        <w:t>Chimaltenango, 0</w:t>
      </w:r>
      <w:r>
        <w:rPr>
          <w:rFonts w:hint="default"/>
          <w:lang w:val="es-MX"/>
        </w:rPr>
        <w:t>4</w:t>
      </w:r>
      <w:r>
        <w:rPr>
          <w:lang w:val="es-MX"/>
        </w:rPr>
        <w:t xml:space="preserve"> de </w:t>
      </w:r>
      <w:r>
        <w:rPr>
          <w:rFonts w:hint="default"/>
          <w:lang w:val="es-MX"/>
        </w:rPr>
        <w:t xml:space="preserve">Noviembre </w:t>
      </w:r>
      <w:bookmarkStart w:id="0" w:name="_GoBack"/>
      <w:bookmarkEnd w:id="0"/>
      <w:r>
        <w:rPr>
          <w:lang w:val="es-MX"/>
        </w:rPr>
        <w:t xml:space="preserve"> del 2024</w:t>
      </w:r>
    </w:p>
    <w:p w14:paraId="3CBBE653">
      <w:pPr>
        <w:ind w:firstLine="708"/>
        <w:jc w:val="right"/>
        <w:rPr>
          <w:lang w:val="es-MX"/>
        </w:rPr>
      </w:pPr>
    </w:p>
    <w:p w14:paraId="005A4CA8">
      <w:pPr>
        <w:ind w:firstLine="708"/>
        <w:rPr>
          <w:lang w:val="es-MX"/>
        </w:rPr>
      </w:pPr>
    </w:p>
    <w:p w14:paraId="233B6F3F">
      <w:pPr>
        <w:ind w:firstLine="708"/>
        <w:rPr>
          <w:lang w:val="es-MX"/>
        </w:rPr>
      </w:pPr>
    </w:p>
    <w:p w14:paraId="1AC420B0">
      <w:pPr>
        <w:rPr>
          <w:lang w:val="es-MX"/>
        </w:rPr>
      </w:pPr>
    </w:p>
    <w:p w14:paraId="7126AD6B">
      <w:pPr>
        <w:ind w:firstLine="708"/>
        <w:rPr>
          <w:lang w:val="es-MX"/>
        </w:rPr>
      </w:pPr>
    </w:p>
    <w:p w14:paraId="73D7C586">
      <w:pPr>
        <w:pStyle w:val="4"/>
        <w:rPr>
          <w:lang w:val="es-MX"/>
        </w:rPr>
      </w:pPr>
      <w:r>
        <w:rPr>
          <w:lang w:val="es-MX"/>
        </w:rPr>
        <w:t xml:space="preserve">A: </w:t>
      </w:r>
    </w:p>
    <w:p w14:paraId="37C195FF">
      <w:pPr>
        <w:pStyle w:val="4"/>
        <w:rPr>
          <w:lang w:val="es-MX"/>
        </w:rPr>
      </w:pPr>
      <w:r>
        <w:rPr>
          <w:lang w:val="es-MX"/>
        </w:rPr>
        <w:t>Público en General</w:t>
      </w:r>
    </w:p>
    <w:p w14:paraId="18A43C45">
      <w:pPr>
        <w:pStyle w:val="4"/>
        <w:rPr>
          <w:lang w:val="es-MX"/>
        </w:rPr>
      </w:pPr>
    </w:p>
    <w:p w14:paraId="6FA8D45E">
      <w:pPr>
        <w:pStyle w:val="4"/>
        <w:rPr>
          <w:lang w:val="es-MX"/>
        </w:rPr>
      </w:pPr>
    </w:p>
    <w:p w14:paraId="3AE807EB">
      <w:pPr>
        <w:pStyle w:val="4"/>
        <w:rPr>
          <w:lang w:val="es-MX"/>
        </w:rPr>
      </w:pPr>
      <w:r>
        <w:rPr>
          <w:lang w:val="es-MX"/>
        </w:rPr>
        <w:t xml:space="preserve">Respetable Publico </w:t>
      </w:r>
    </w:p>
    <w:p w14:paraId="7284A041">
      <w:pPr>
        <w:ind w:firstLine="708"/>
        <w:rPr>
          <w:lang w:val="es-MX"/>
        </w:rPr>
      </w:pPr>
    </w:p>
    <w:p w14:paraId="72F59948">
      <w:pPr>
        <w:ind w:firstLine="708"/>
        <w:jc w:val="both"/>
        <w:rPr>
          <w:lang w:val="es-MX"/>
        </w:rPr>
      </w:pPr>
      <w:r>
        <w:rPr>
          <w:lang w:val="es-MX"/>
        </w:rPr>
        <w:t>Atentamente me dirijo a ustedes, para el cumplimiento para proporcionar Información sobre contrataciones, según lo establecido en el artículo 10 Numeral 10 de la Ley de Acceso a la Información Pública, la Dirección Administrativa a través del Departamento de Compras de la Gobernación Departamental de Chimaltenango, hace de su conocimiento que el destino total de los recursos de los fideicomisos constituidos con fondos públicos, incluyendo la información relacionada a las cotizaciones o licitaciones realzadas para la ejecución de dichos recursos y gastos administrativos y operativos del fideicomisos.</w:t>
      </w:r>
    </w:p>
    <w:p w14:paraId="379ED17F">
      <w:pPr>
        <w:ind w:firstLine="708"/>
        <w:jc w:val="both"/>
        <w:rPr>
          <w:lang w:val="es-MX"/>
        </w:rPr>
      </w:pPr>
    </w:p>
    <w:p w14:paraId="43A32717">
      <w:pPr>
        <w:ind w:firstLine="708"/>
        <w:jc w:val="center"/>
        <w:rPr>
          <w:b/>
          <w:bCs/>
          <w:lang w:val="es-MX"/>
        </w:rPr>
      </w:pPr>
      <w:r>
        <w:rPr>
          <w:b/>
          <w:bCs/>
          <w:lang w:val="es-MX"/>
        </w:rPr>
        <w:t>NO APLICA</w:t>
      </w:r>
    </w:p>
    <w:p w14:paraId="31799014">
      <w:pPr>
        <w:jc w:val="both"/>
        <w:rPr>
          <w:b/>
          <w:bCs/>
          <w:lang w:val="es-MX"/>
        </w:rPr>
      </w:pPr>
      <w:r>
        <w:rPr>
          <w:lang w:val="es-MX"/>
        </w:rPr>
        <w:t xml:space="preserve">Por no ser competencia de Gobernación Departamental, derivado de la naturaleza de sus funciones, con fundamento en lo dispuesto en los Artículos: 36 del Decreto Numero 114-97, Ley Organismo Ejecutivo del Congreso de la Republica de Guatemala. </w:t>
      </w:r>
    </w:p>
    <w:p w14:paraId="046B675F">
      <w:pPr>
        <w:ind w:firstLine="708"/>
        <w:jc w:val="both"/>
        <w:rPr>
          <w:lang w:val="es-MX"/>
        </w:rPr>
      </w:pPr>
    </w:p>
    <w:p w14:paraId="2769639B">
      <w:pPr>
        <w:ind w:firstLine="708"/>
        <w:jc w:val="both"/>
        <w:rPr>
          <w:lang w:val="es-MX"/>
        </w:rPr>
      </w:pPr>
    </w:p>
    <w:p w14:paraId="111EFEB6">
      <w:pPr>
        <w:ind w:firstLine="708"/>
        <w:jc w:val="both"/>
        <w:rPr>
          <w:lang w:val="es-MX"/>
        </w:rPr>
      </w:pPr>
    </w:p>
    <w:p w14:paraId="6D1E57F1">
      <w:pPr>
        <w:ind w:firstLine="708"/>
        <w:jc w:val="both"/>
        <w:rPr>
          <w:lang w:val="es-MX"/>
        </w:rPr>
      </w:pPr>
    </w:p>
    <w:sectPr>
      <w:pgSz w:w="12240" w:h="15840"/>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ACC"/>
    <w:rsid w:val="00004038"/>
    <w:rsid w:val="00041A7C"/>
    <w:rsid w:val="000A47DA"/>
    <w:rsid w:val="000B59D1"/>
    <w:rsid w:val="0011273C"/>
    <w:rsid w:val="002023ED"/>
    <w:rsid w:val="00262A10"/>
    <w:rsid w:val="00290040"/>
    <w:rsid w:val="002A14B3"/>
    <w:rsid w:val="002E1ACC"/>
    <w:rsid w:val="00361CFD"/>
    <w:rsid w:val="003F16A1"/>
    <w:rsid w:val="00416484"/>
    <w:rsid w:val="0044004C"/>
    <w:rsid w:val="00460198"/>
    <w:rsid w:val="00511321"/>
    <w:rsid w:val="00577143"/>
    <w:rsid w:val="005C51F4"/>
    <w:rsid w:val="007466D6"/>
    <w:rsid w:val="007F32D9"/>
    <w:rsid w:val="00823873"/>
    <w:rsid w:val="0082595C"/>
    <w:rsid w:val="0082715A"/>
    <w:rsid w:val="00842AF6"/>
    <w:rsid w:val="0092798F"/>
    <w:rsid w:val="00944D99"/>
    <w:rsid w:val="00956005"/>
    <w:rsid w:val="009930E8"/>
    <w:rsid w:val="009E7F8E"/>
    <w:rsid w:val="00A17F4C"/>
    <w:rsid w:val="00AB20C7"/>
    <w:rsid w:val="00C23098"/>
    <w:rsid w:val="00C76F33"/>
    <w:rsid w:val="00C87C95"/>
    <w:rsid w:val="00CA3128"/>
    <w:rsid w:val="00D11B29"/>
    <w:rsid w:val="00D309D8"/>
    <w:rsid w:val="00DB1117"/>
    <w:rsid w:val="00F34CC6"/>
    <w:rsid w:val="00F61156"/>
    <w:rsid w:val="00F91C61"/>
    <w:rsid w:val="3EB24BFF"/>
    <w:rsid w:val="619D4C3A"/>
  </w:rsids>
  <m:mathPr>
    <m:mathFont m:val="Cambria Math"/>
    <m:brkBin m:val="before"/>
    <m:brkBinSub m:val="--"/>
    <m:smallFrac m:val="0"/>
    <m:dispDef/>
    <m:lMargin m:val="0"/>
    <m:rMargin m:val="0"/>
    <m:defJc m:val="centerGroup"/>
    <m:wrapIndent m:val="1440"/>
    <m:intLim m:val="subSup"/>
    <m:naryLim m:val="undOvr"/>
  </m:mathPr>
  <w:themeFontLang w:val="es-G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s-GT"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 Spacing"/>
    <w:qFormat/>
    <w:uiPriority w:val="1"/>
    <w:pPr>
      <w:spacing w:after="0" w:line="240" w:lineRule="auto"/>
    </w:pPr>
    <w:rPr>
      <w:rFonts w:asciiTheme="minorHAnsi" w:hAnsiTheme="minorHAnsi" w:eastAsiaTheme="minorHAnsi" w:cstheme="minorBidi"/>
      <w:sz w:val="22"/>
      <w:szCs w:val="22"/>
      <w:lang w:val="es-GT"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151</Words>
  <Characters>834</Characters>
  <Lines>6</Lines>
  <Paragraphs>1</Paragraphs>
  <TotalTime>123</TotalTime>
  <ScaleCrop>false</ScaleCrop>
  <LinksUpToDate>false</LinksUpToDate>
  <CharactersWithSpaces>984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2021-02-10T13:50:00Z</dcterms:created>
  <dc:creator>Eddy Peren</dc:creator>
  <cp:lastModifiedBy>Eddy Peren</cp:lastModifiedBy>
  <cp:lastPrinted>2021-02-10T15:30:00Z</cp:lastPrinted>
  <dcterms:modified xsi:type="dcterms:W3CDTF">2025-02-19T15:55:00Z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2058-12.2.0.19805</vt:lpwstr>
  </property>
  <property fmtid="{D5CDD505-2E9C-101B-9397-08002B2CF9AE}" pid="3" name="ICV">
    <vt:lpwstr>B9513F5D05A047EAA1B9D980CD493EE8_12</vt:lpwstr>
  </property>
</Properties>
</file>