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BF7A" w14:textId="77777777" w:rsidR="00167C93" w:rsidRPr="0066036E" w:rsidRDefault="00167C93" w:rsidP="00167C93">
      <w:pPr>
        <w:pStyle w:val="Encabezad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036E">
        <w:rPr>
          <w:rFonts w:ascii="Arial" w:hAnsi="Arial" w:cs="Arial"/>
          <w:b/>
          <w:color w:val="000000" w:themeColor="text1"/>
          <w:sz w:val="28"/>
          <w:szCs w:val="28"/>
        </w:rPr>
        <w:t>GOBERNACIÓN DEPARTAMENTAL DE CHIMALTENANGO</w:t>
      </w:r>
    </w:p>
    <w:p w14:paraId="2C017042" w14:textId="77777777" w:rsidR="00167C93" w:rsidRPr="0066036E" w:rsidRDefault="00167C93" w:rsidP="00167C93">
      <w:pPr>
        <w:pStyle w:val="Encabez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 xml:space="preserve">Responsable de actualización de información: </w:t>
      </w:r>
      <w:r w:rsidR="000B485F">
        <w:rPr>
          <w:rFonts w:ascii="Arial" w:hAnsi="Arial" w:cs="Arial"/>
          <w:b/>
          <w:color w:val="000000" w:themeColor="text1"/>
          <w:sz w:val="20"/>
          <w:szCs w:val="20"/>
        </w:rPr>
        <w:t xml:space="preserve">Virginia Gabriela Marroquín </w:t>
      </w:r>
      <w:proofErr w:type="spellStart"/>
      <w:r w:rsidR="000B485F">
        <w:rPr>
          <w:rFonts w:ascii="Arial" w:hAnsi="Arial" w:cs="Arial"/>
          <w:b/>
          <w:color w:val="000000" w:themeColor="text1"/>
          <w:sz w:val="20"/>
          <w:szCs w:val="20"/>
        </w:rPr>
        <w:t>Chali</w:t>
      </w:r>
      <w:proofErr w:type="spellEnd"/>
    </w:p>
    <w:p w14:paraId="4E3C4BA6" w14:textId="28022670" w:rsidR="00167C93" w:rsidRPr="0066036E" w:rsidRDefault="00167C93" w:rsidP="00167C93">
      <w:pPr>
        <w:pStyle w:val="Encabez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 xml:space="preserve">Fecha de emisión: </w:t>
      </w:r>
      <w:r w:rsidR="00F27174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0B485F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F2717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0B485F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891B65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27174"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7A2EF791" w14:textId="77777777" w:rsidR="00D73313" w:rsidRDefault="00167C93" w:rsidP="00167C93">
      <w:pPr>
        <w:jc w:val="center"/>
        <w:rPr>
          <w:b/>
          <w:color w:val="1F497D" w:themeColor="text2"/>
          <w:sz w:val="36"/>
          <w:szCs w:val="36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>(Artículo 10, numeral 1, Ley de Acceso a la Información Pública)</w:t>
      </w:r>
    </w:p>
    <w:p w14:paraId="76DC74D3" w14:textId="77777777" w:rsidR="000C0490" w:rsidRPr="00D73313" w:rsidRDefault="000C0490" w:rsidP="00281CD1">
      <w:pPr>
        <w:jc w:val="center"/>
        <w:rPr>
          <w:b/>
          <w:color w:val="1F497D" w:themeColor="text2"/>
          <w:sz w:val="36"/>
          <w:szCs w:val="36"/>
        </w:rPr>
      </w:pPr>
    </w:p>
    <w:p w14:paraId="027ACC4D" w14:textId="77777777" w:rsidR="00281CD1" w:rsidRPr="00D73313" w:rsidRDefault="00281CD1" w:rsidP="00281CD1">
      <w:pPr>
        <w:pStyle w:val="Sinespaciado"/>
        <w:jc w:val="center"/>
        <w:rPr>
          <w:color w:val="1F497D" w:themeColor="text2"/>
          <w:sz w:val="36"/>
          <w:szCs w:val="36"/>
        </w:rPr>
      </w:pPr>
    </w:p>
    <w:p w14:paraId="3BFC4D03" w14:textId="77777777" w:rsidR="00281CD1" w:rsidRPr="00D73313" w:rsidRDefault="00281CD1" w:rsidP="00281CD1">
      <w:pPr>
        <w:pStyle w:val="Sinespaciado"/>
        <w:jc w:val="center"/>
        <w:rPr>
          <w:b/>
          <w:color w:val="1F497D" w:themeColor="text2"/>
          <w:sz w:val="36"/>
          <w:szCs w:val="36"/>
        </w:rPr>
      </w:pPr>
    </w:p>
    <w:p w14:paraId="592337EB" w14:textId="77777777" w:rsidR="00281CD1" w:rsidRPr="00167C93" w:rsidRDefault="00281CD1" w:rsidP="00281CD1">
      <w:pPr>
        <w:pStyle w:val="Sinespaciado"/>
        <w:rPr>
          <w:b/>
          <w:color w:val="000000" w:themeColor="text1"/>
          <w:sz w:val="36"/>
          <w:szCs w:val="36"/>
        </w:rPr>
      </w:pPr>
      <w:r w:rsidRPr="00167C93">
        <w:rPr>
          <w:b/>
          <w:color w:val="000000" w:themeColor="text1"/>
          <w:sz w:val="36"/>
          <w:szCs w:val="36"/>
        </w:rPr>
        <w:t xml:space="preserve">Artículo 10. Información Pública de oficio </w:t>
      </w:r>
    </w:p>
    <w:p w14:paraId="37251C52" w14:textId="77777777" w:rsidR="00281CD1" w:rsidRPr="00167C93" w:rsidRDefault="00281CD1" w:rsidP="00281CD1">
      <w:pPr>
        <w:pStyle w:val="Sinespaciado"/>
        <w:rPr>
          <w:color w:val="000000" w:themeColor="text1"/>
          <w:sz w:val="36"/>
          <w:szCs w:val="36"/>
        </w:rPr>
      </w:pPr>
    </w:p>
    <w:p w14:paraId="25BC497C" w14:textId="77777777" w:rsidR="00A11A9B" w:rsidRPr="00167C93" w:rsidRDefault="00281CD1" w:rsidP="00A11A9B">
      <w:pPr>
        <w:pStyle w:val="Sinespaciado"/>
        <w:jc w:val="both"/>
        <w:rPr>
          <w:color w:val="000000" w:themeColor="text1"/>
          <w:sz w:val="36"/>
          <w:szCs w:val="36"/>
        </w:rPr>
      </w:pPr>
      <w:r w:rsidRPr="00167C93">
        <w:rPr>
          <w:b/>
          <w:color w:val="000000" w:themeColor="text1"/>
          <w:sz w:val="36"/>
          <w:szCs w:val="36"/>
        </w:rPr>
        <w:t>Numeral 2</w:t>
      </w:r>
      <w:r w:rsidR="00A11A9B" w:rsidRPr="00167C93">
        <w:rPr>
          <w:b/>
          <w:color w:val="000000" w:themeColor="text1"/>
          <w:sz w:val="36"/>
          <w:szCs w:val="36"/>
        </w:rPr>
        <w:t xml:space="preserve">7. </w:t>
      </w:r>
      <w:r w:rsidR="00A11A9B" w:rsidRPr="00167C93">
        <w:rPr>
          <w:color w:val="000000" w:themeColor="text1"/>
          <w:sz w:val="36"/>
          <w:szCs w:val="36"/>
        </w:rPr>
        <w:t xml:space="preserve"> El índice de la información debidamente clasificada de acuerdo a esta ley. </w:t>
      </w:r>
    </w:p>
    <w:p w14:paraId="435BEFC4" w14:textId="77777777" w:rsidR="00A11A9B" w:rsidRPr="00167C93" w:rsidRDefault="00A11A9B" w:rsidP="00A11A9B">
      <w:pPr>
        <w:pStyle w:val="Sinespaciado"/>
        <w:jc w:val="both"/>
        <w:rPr>
          <w:color w:val="000000" w:themeColor="text1"/>
          <w:sz w:val="36"/>
          <w:szCs w:val="36"/>
        </w:rPr>
      </w:pPr>
    </w:p>
    <w:p w14:paraId="390A0440" w14:textId="77777777" w:rsidR="00A11A9B" w:rsidRPr="00167C93" w:rsidRDefault="00A11A9B" w:rsidP="00A11A9B">
      <w:pPr>
        <w:pStyle w:val="Sinespaciado"/>
        <w:jc w:val="both"/>
        <w:rPr>
          <w:color w:val="000000" w:themeColor="text1"/>
          <w:sz w:val="36"/>
          <w:szCs w:val="36"/>
        </w:rPr>
      </w:pPr>
      <w:r w:rsidRPr="00167C93">
        <w:rPr>
          <w:color w:val="000000" w:themeColor="text1"/>
          <w:sz w:val="36"/>
          <w:szCs w:val="36"/>
        </w:rPr>
        <w:t xml:space="preserve">Desde la </w:t>
      </w:r>
      <w:proofErr w:type="gramStart"/>
      <w:r w:rsidRPr="00167C93">
        <w:rPr>
          <w:color w:val="000000" w:themeColor="text1"/>
          <w:sz w:val="36"/>
          <w:szCs w:val="36"/>
        </w:rPr>
        <w:t>vigencia  de</w:t>
      </w:r>
      <w:proofErr w:type="gramEnd"/>
      <w:r w:rsidRPr="00167C93">
        <w:rPr>
          <w:color w:val="000000" w:themeColor="text1"/>
          <w:sz w:val="36"/>
          <w:szCs w:val="36"/>
        </w:rPr>
        <w:t xml:space="preserve"> la Ley de Acceso a la Información Pública, a la presente fecha; la Gobernación Departamental de Chimaltenango no ha emitido resoluciones para declarar como reservada o confidencial, ya que la  información que genera, administra o se  tenga en su poder,  la misma es Pública de Oficio.</w:t>
      </w:r>
    </w:p>
    <w:p w14:paraId="5051E11E" w14:textId="77777777" w:rsidR="00281CD1" w:rsidRDefault="00281CD1" w:rsidP="00281CD1">
      <w:pPr>
        <w:pStyle w:val="Sinespaciado"/>
        <w:jc w:val="both"/>
        <w:rPr>
          <w:color w:val="000000" w:themeColor="text1"/>
          <w:sz w:val="36"/>
          <w:szCs w:val="36"/>
        </w:rPr>
      </w:pPr>
      <w:r w:rsidRPr="00167C93">
        <w:rPr>
          <w:color w:val="000000" w:themeColor="text1"/>
          <w:sz w:val="36"/>
          <w:szCs w:val="36"/>
        </w:rPr>
        <w:t xml:space="preserve"> </w:t>
      </w:r>
    </w:p>
    <w:p w14:paraId="70361BE1" w14:textId="77777777" w:rsidR="00167C93" w:rsidRDefault="00167C93" w:rsidP="00281CD1">
      <w:pPr>
        <w:pStyle w:val="Sinespaciado"/>
        <w:jc w:val="both"/>
        <w:rPr>
          <w:color w:val="000000" w:themeColor="text1"/>
          <w:sz w:val="36"/>
          <w:szCs w:val="36"/>
        </w:rPr>
      </w:pPr>
    </w:p>
    <w:p w14:paraId="66D87ABA" w14:textId="2FA9D686" w:rsidR="00167C93" w:rsidRPr="00167C93" w:rsidRDefault="00167C93" w:rsidP="00167C93">
      <w:pPr>
        <w:pStyle w:val="Sinespaciad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Año 20</w:t>
      </w:r>
      <w:r w:rsidR="00891B65">
        <w:rPr>
          <w:color w:val="000000" w:themeColor="text1"/>
          <w:sz w:val="36"/>
          <w:szCs w:val="36"/>
        </w:rPr>
        <w:t>2</w:t>
      </w:r>
      <w:r w:rsidR="00F27174">
        <w:rPr>
          <w:color w:val="000000" w:themeColor="text1"/>
          <w:sz w:val="36"/>
          <w:szCs w:val="36"/>
        </w:rPr>
        <w:t>5</w:t>
      </w:r>
      <w:bookmarkStart w:id="0" w:name="_GoBack"/>
      <w:bookmarkEnd w:id="0"/>
    </w:p>
    <w:sectPr w:rsidR="00167C93" w:rsidRPr="00167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D1"/>
    <w:rsid w:val="00063F61"/>
    <w:rsid w:val="000B485F"/>
    <w:rsid w:val="000C0490"/>
    <w:rsid w:val="00167C93"/>
    <w:rsid w:val="00281CD1"/>
    <w:rsid w:val="003676D3"/>
    <w:rsid w:val="00507300"/>
    <w:rsid w:val="00722941"/>
    <w:rsid w:val="00891B65"/>
    <w:rsid w:val="00A11A9B"/>
    <w:rsid w:val="00D73313"/>
    <w:rsid w:val="00E618FE"/>
    <w:rsid w:val="00F2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00EC"/>
  <w15:docId w15:val="{58F54768-8651-463E-87D1-AA638CD7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7300"/>
    <w:pPr>
      <w:spacing w:after="0" w:line="240" w:lineRule="auto"/>
    </w:pPr>
  </w:style>
  <w:style w:type="character" w:styleId="Referenciaintensa">
    <w:name w:val="Intense Reference"/>
    <w:basedOn w:val="Fuentedeprrafopredeter"/>
    <w:uiPriority w:val="32"/>
    <w:qFormat/>
    <w:rsid w:val="00507300"/>
    <w:rPr>
      <w:b/>
      <w:bCs/>
      <w:smallCaps/>
      <w:color w:val="C0504D" w:themeColor="accent2"/>
      <w:spacing w:val="5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5073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7C9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167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Usuario</cp:lastModifiedBy>
  <cp:revision>2</cp:revision>
  <cp:lastPrinted>2017-05-09T17:17:00Z</cp:lastPrinted>
  <dcterms:created xsi:type="dcterms:W3CDTF">2025-02-10T18:45:00Z</dcterms:created>
  <dcterms:modified xsi:type="dcterms:W3CDTF">2025-02-10T18:45:00Z</dcterms:modified>
</cp:coreProperties>
</file>