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294">
          <v:rect xmlns:o="urn:schemas-microsoft-com:office:office" xmlns:v="urn:schemas-microsoft-com:vml" id="rectole0000000000" style="width:424.050000pt;height:41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251">
          <v:rect xmlns:o="urn:schemas-microsoft-com:office:office" xmlns:v="urn:schemas-microsoft-com:vml" id="rectole0000000001" style="width:424.050000pt;height:412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352">
          <v:rect xmlns:o="urn:schemas-microsoft-com:office:office" xmlns:v="urn:schemas-microsoft-com:vml" id="rectole0000000002" style="width:424.050000pt;height:417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452">
          <v:rect xmlns:o="urn:schemas-microsoft-com:office:office" xmlns:v="urn:schemas-microsoft-com:vml" id="rectole0000000003" style="width:424.050000pt;height:422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438">
          <v:rect xmlns:o="urn:schemas-microsoft-com:office:office" xmlns:v="urn:schemas-microsoft-com:vml" id="rectole0000000004" style="width:424.050000pt;height:421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395">
          <v:rect xmlns:o="urn:schemas-microsoft-com:office:office" xmlns:v="urn:schemas-microsoft-com:vml" id="rectole0000000005" style="width:424.050000pt;height:419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409">
          <v:rect xmlns:o="urn:schemas-microsoft-com:office:office" xmlns:v="urn:schemas-microsoft-com:vml" id="rectole0000000006" style="width:424.050000pt;height:420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452">
          <v:rect xmlns:o="urn:schemas-microsoft-com:office:office" xmlns:v="urn:schemas-microsoft-com:vml" id="rectole0000000007" style="width:424.050000pt;height:422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308">
          <v:rect xmlns:o="urn:schemas-microsoft-com:office:office" xmlns:v="urn:schemas-microsoft-com:vml" id="rectole0000000008" style="width:424.050000pt;height:415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1232.03 DE OFICINA Y MUEBLES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81" w:dyaOrig="8337">
          <v:rect xmlns:o="urn:schemas-microsoft-com:office:office" xmlns:v="urn:schemas-microsoft-com:vml" id="rectole0000000009" style="width:424.050000pt;height:416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1232.5 EDUCACION, CULTURAL Y RECREATIVO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409">
          <v:rect xmlns:o="urn:schemas-microsoft-com:office:office" xmlns:v="urn:schemas-microsoft-com:vml" id="rectole0000000010" style="width:424.050000pt;height:420.4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1232.5 EDUCACION, CULTURAL Y RECREATIVO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323">
          <v:rect xmlns:o="urn:schemas-microsoft-com:office:office" xmlns:v="urn:schemas-microsoft-com:vml" id="rectole0000000011" style="width:424.050000pt;height:416.1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1232.5 EDUCACION, CULTURAL Y RECREATIVO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236">
          <v:rect xmlns:o="urn:schemas-microsoft-com:office:office" xmlns:v="urn:schemas-microsoft-com:vml" id="rectole0000000012" style="width:424.050000pt;height:411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1232.06 DE TRANSPORTE, TRACCION Y ELAVACION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424">
          <v:rect xmlns:o="urn:schemas-microsoft-com:office:office" xmlns:v="urn:schemas-microsoft-com:vml" id="rectole0000000013" style="width:424.050000pt;height:421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1232.07 DE COMUNICACIÓN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424">
          <v:rect xmlns:o="urn:schemas-microsoft-com:office:office" xmlns:v="urn:schemas-microsoft-com:vml" id="rectole0000000014" style="width:424.050000pt;height:421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1235.00 EQUIPO MILITAR Y DE SEGURIDAD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366">
          <v:rect xmlns:o="urn:schemas-microsoft-com:office:office" xmlns:v="urn:schemas-microsoft-com:vml" id="rectole0000000015" style="width:424.050000pt;height:418.3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1237.00 OTROS ACTIVOS FIJOS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409">
          <v:rect xmlns:o="urn:schemas-microsoft-com:office:office" xmlns:v="urn:schemas-microsoft-com:vml" id="rectole0000000016" style="width:424.050000pt;height:420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1237.00 OTROS ACTIVOS FIJOS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8380">
          <v:rect xmlns:o="urn:schemas-microsoft-com:office:office" xmlns:v="urn:schemas-microsoft-com:vml" id="rectole0000000017" style="width:424.050000pt;height:419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GOBERNACION DEPARTAMENTAL DE CHIMALTENANGO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UNIDAD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LIBRE ACCESO A LA INFORMACION PÚBLICA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ARTICULO 10 NUMERAL 13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INVENTARIO DE BIENES MUEBLES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MES DE OCTUBRE DEL AÑO 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1237.00 OTROS ACTIVOS FIJOS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object w:dxaOrig="8481" w:dyaOrig="4363">
          <v:rect xmlns:o="urn:schemas-microsoft-com:office:office" xmlns:v="urn:schemas-microsoft-com:vml" id="rectole0000000018" style="width:424.050000pt;height:218.1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EDYK DAVID CUELLAR RAMIREZ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ASISTENTE DE INVENTARIO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GOBERNACION DEPARTAMENTAL DE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CHIMALTENANGO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17.wmf" Id="docRId3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numbering.xml" Id="docRId38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styles.xml" Id="docRId39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/Relationships>
</file>