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3846FC49" w:rsidR="00CC573B" w:rsidRPr="00DE347B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E347B">
        <w:rPr>
          <w:rFonts w:ascii="Arial" w:hAnsi="Arial" w:cs="Arial"/>
          <w:sz w:val="24"/>
          <w:szCs w:val="24"/>
        </w:rPr>
        <w:t xml:space="preserve">En cumplimiento </w:t>
      </w:r>
      <w:r w:rsidR="00DE347B" w:rsidRPr="00DE347B">
        <w:rPr>
          <w:rFonts w:ascii="Arial" w:hAnsi="Arial" w:cs="Arial"/>
          <w:sz w:val="24"/>
          <w:szCs w:val="24"/>
        </w:rPr>
        <w:t xml:space="preserve">a lo establecido en la Ley de Acceso a la Información Pública, </w:t>
      </w:r>
      <w:r w:rsidRPr="00DE347B">
        <w:rPr>
          <w:rFonts w:ascii="Arial" w:hAnsi="Arial" w:cs="Arial"/>
          <w:sz w:val="24"/>
          <w:szCs w:val="24"/>
        </w:rPr>
        <w:t xml:space="preserve"> Decreto Número 57-2008 del Congreso de la Republica de Guatemala, a los usuarios del portal de Información Pública de Gobernación Departamental de Chimaltenango, se hace de su conocimiento que</w:t>
      </w:r>
      <w:r w:rsidR="00DE347B" w:rsidRPr="00DE347B">
        <w:rPr>
          <w:rFonts w:ascii="Arial" w:hAnsi="Arial" w:cs="Arial"/>
          <w:sz w:val="24"/>
          <w:szCs w:val="24"/>
        </w:rPr>
        <w:t xml:space="preserve">: de conformidad con lo establecido en los artículos 44 y 48 del Decreto Número 114-97 del Congreso de la Republica de Guatemala, Ley del Organismo Ejecutivo,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Gobernación Departamental De Chimaltenango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APLICA en el numeral 24 del Artículo 10 de la Ley de Acceso a la Información </w:t>
      </w:r>
      <w:proofErr w:type="spellStart"/>
      <w:r w:rsidR="00DE347B" w:rsidRPr="00DE347B">
        <w:rPr>
          <w:rFonts w:ascii="Arial" w:hAnsi="Arial" w:cs="Arial"/>
          <w:b/>
          <w:bCs/>
          <w:sz w:val="24"/>
          <w:szCs w:val="24"/>
        </w:rPr>
        <w:t>Publica</w:t>
      </w:r>
      <w:proofErr w:type="spellEnd"/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, </w:t>
      </w:r>
      <w:r w:rsidR="00DE347B" w:rsidRPr="00DE347B">
        <w:rPr>
          <w:rFonts w:ascii="Arial" w:hAnsi="Arial" w:cs="Arial"/>
          <w:sz w:val="24"/>
          <w:szCs w:val="24"/>
        </w:rPr>
        <w:t>debido a que este inciso aplica únicamente a las entidades p</w:t>
      </w:r>
      <w:r w:rsidR="00DE347B">
        <w:rPr>
          <w:rFonts w:ascii="Arial" w:hAnsi="Arial" w:cs="Arial"/>
          <w:sz w:val="24"/>
          <w:szCs w:val="24"/>
        </w:rPr>
        <w:t>ú</w:t>
      </w:r>
      <w:r w:rsidR="00DE347B" w:rsidRPr="00DE347B">
        <w:rPr>
          <w:rFonts w:ascii="Arial" w:hAnsi="Arial" w:cs="Arial"/>
          <w:sz w:val="24"/>
          <w:szCs w:val="24"/>
        </w:rPr>
        <w:t>blicas o privadas de carácter internacional, que manejan o administran fondos públicos</w:t>
      </w:r>
      <w:r w:rsidR="00D45005">
        <w:rPr>
          <w:rFonts w:ascii="Arial" w:hAnsi="Arial" w:cs="Arial"/>
          <w:sz w:val="24"/>
          <w:szCs w:val="24"/>
        </w:rPr>
        <w:t>.</w:t>
      </w:r>
    </w:p>
    <w:sectPr w:rsidR="00CC573B" w:rsidRPr="00DE347B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34E6" w14:textId="77777777" w:rsidR="00607978" w:rsidRDefault="00607978">
      <w:r>
        <w:separator/>
      </w:r>
    </w:p>
  </w:endnote>
  <w:endnote w:type="continuationSeparator" w:id="0">
    <w:p w14:paraId="6F06EDCE" w14:textId="77777777" w:rsidR="00607978" w:rsidRDefault="0060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AC69" w14:textId="77777777" w:rsidR="00CB726A" w:rsidRDefault="00CB72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607978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DD7B" w14:textId="77777777" w:rsidR="00CB726A" w:rsidRDefault="00CB72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0B3E" w14:textId="77777777" w:rsidR="00607978" w:rsidRDefault="00607978">
      <w:r>
        <w:separator/>
      </w:r>
    </w:p>
  </w:footnote>
  <w:footnote w:type="continuationSeparator" w:id="0">
    <w:p w14:paraId="79583832" w14:textId="77777777" w:rsidR="00607978" w:rsidRDefault="00607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A731" w14:textId="77777777" w:rsidR="00CB726A" w:rsidRDefault="00CB72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6FD5F5C3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C14E12">
      <w:rPr>
        <w:rFonts w:ascii="Arial" w:hAnsi="Arial" w:cs="Arial"/>
      </w:rPr>
      <w:t xml:space="preserve"> </w:t>
    </w:r>
    <w:r w:rsidR="00CB726A">
      <w:rPr>
        <w:rFonts w:ascii="Arial" w:hAnsi="Arial" w:cs="Arial"/>
      </w:rPr>
      <w:t xml:space="preserve">05 de Agosto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21CD9C6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45005">
      <w:rPr>
        <w:rFonts w:ascii="Arial" w:hAnsi="Arial" w:cs="Arial"/>
      </w:rPr>
      <w:t>24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E03A" w14:textId="77777777" w:rsidR="00CB726A" w:rsidRDefault="00CB7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24FB3"/>
    <w:rsid w:val="00133CC5"/>
    <w:rsid w:val="00145ADA"/>
    <w:rsid w:val="00157104"/>
    <w:rsid w:val="001B2B15"/>
    <w:rsid w:val="001B3D70"/>
    <w:rsid w:val="001D4FB3"/>
    <w:rsid w:val="00295577"/>
    <w:rsid w:val="002B795E"/>
    <w:rsid w:val="003034CB"/>
    <w:rsid w:val="003A07DF"/>
    <w:rsid w:val="003D59CF"/>
    <w:rsid w:val="003E3B1A"/>
    <w:rsid w:val="003F01B6"/>
    <w:rsid w:val="004604E7"/>
    <w:rsid w:val="004905BC"/>
    <w:rsid w:val="004B5F4A"/>
    <w:rsid w:val="00516A1A"/>
    <w:rsid w:val="00607978"/>
    <w:rsid w:val="00665C01"/>
    <w:rsid w:val="006E3175"/>
    <w:rsid w:val="00752DFA"/>
    <w:rsid w:val="007B6104"/>
    <w:rsid w:val="007E1B0E"/>
    <w:rsid w:val="007F19E6"/>
    <w:rsid w:val="0086204D"/>
    <w:rsid w:val="00971F51"/>
    <w:rsid w:val="00996621"/>
    <w:rsid w:val="00A2396D"/>
    <w:rsid w:val="00A858DF"/>
    <w:rsid w:val="00A94266"/>
    <w:rsid w:val="00B142E6"/>
    <w:rsid w:val="00BF4A70"/>
    <w:rsid w:val="00C14E12"/>
    <w:rsid w:val="00CB726A"/>
    <w:rsid w:val="00CC573B"/>
    <w:rsid w:val="00D45005"/>
    <w:rsid w:val="00DA79F2"/>
    <w:rsid w:val="00DD1D21"/>
    <w:rsid w:val="00DE347B"/>
    <w:rsid w:val="00DF7F04"/>
    <w:rsid w:val="00E7029E"/>
    <w:rsid w:val="00EA24F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8E0C-0432-4AC7-9982-853F58A9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2021-09-06T18:34:00Z</dcterms:created>
  <dcterms:modified xsi:type="dcterms:W3CDTF">2021-09-06T18:34:00Z</dcterms:modified>
</cp:coreProperties>
</file>