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835" w14:textId="745A7A5C" w:rsidR="003A07DF" w:rsidRDefault="003A07DF">
      <w:pPr>
        <w:spacing w:before="11" w:line="260" w:lineRule="exact"/>
        <w:rPr>
          <w:sz w:val="26"/>
          <w:szCs w:val="26"/>
        </w:rPr>
      </w:pPr>
    </w:p>
    <w:p w14:paraId="6AF50F4D" w14:textId="373A2DF1" w:rsidR="003A07DF" w:rsidRDefault="0026380A" w:rsidP="0026380A">
      <w:pPr>
        <w:spacing w:line="340" w:lineRule="exact"/>
        <w:ind w:left="102" w:right="67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SUBSIDIOS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58DDA9BC" w14:textId="77777777" w:rsidTr="0026380A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52E87D88" w14:textId="763B925F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C24A273" w14:textId="2A81B8F0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6478E786" w14:textId="2F29377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D56E00A" w14:textId="298BF494" w:rsidR="0026380A" w:rsidRPr="0026380A" w:rsidRDefault="0026380A" w:rsidP="0026380A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C30A3AC" w14:textId="77777777" w:rsidTr="0026380A">
        <w:tc>
          <w:tcPr>
            <w:tcW w:w="720" w:type="dxa"/>
          </w:tcPr>
          <w:p w14:paraId="4AC583C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65DA4D7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189986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6A7BDFF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3D5B352D" w14:textId="77777777" w:rsidTr="0026380A">
        <w:tc>
          <w:tcPr>
            <w:tcW w:w="720" w:type="dxa"/>
          </w:tcPr>
          <w:p w14:paraId="5103D4A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B00E17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BD6FFFB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22700E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220668FB" w14:textId="77777777" w:rsidTr="0026380A">
        <w:tc>
          <w:tcPr>
            <w:tcW w:w="720" w:type="dxa"/>
          </w:tcPr>
          <w:p w14:paraId="6F13D83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75A79CA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14FF2310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AF0C6C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400ACC1" w14:textId="77777777" w:rsidTr="0026380A">
        <w:tc>
          <w:tcPr>
            <w:tcW w:w="720" w:type="dxa"/>
          </w:tcPr>
          <w:p w14:paraId="6AF630D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1BD534C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57314953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8D6D045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1F49DF5" w14:textId="77777777" w:rsidTr="0026380A">
        <w:tc>
          <w:tcPr>
            <w:tcW w:w="720" w:type="dxa"/>
          </w:tcPr>
          <w:p w14:paraId="28F018BE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DF20672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8EDF996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C8CD5D9" w14:textId="77777777" w:rsidR="0026380A" w:rsidRDefault="0026380A" w:rsidP="0026380A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13AC086" w14:textId="77777777" w:rsidR="0026380A" w:rsidRDefault="0026380A" w:rsidP="0026380A">
      <w:pPr>
        <w:spacing w:line="340" w:lineRule="exact"/>
        <w:ind w:left="102" w:right="67"/>
        <w:rPr>
          <w:rFonts w:ascii="Calibri" w:eastAsia="Calibri" w:hAnsi="Calibri" w:cs="Calibri"/>
          <w:sz w:val="28"/>
          <w:szCs w:val="28"/>
        </w:rPr>
      </w:pPr>
    </w:p>
    <w:p w14:paraId="5658DB88" w14:textId="77777777" w:rsidR="003A07DF" w:rsidRDefault="003A07DF">
      <w:pPr>
        <w:spacing w:before="9" w:line="180" w:lineRule="exact"/>
        <w:rPr>
          <w:sz w:val="18"/>
          <w:szCs w:val="18"/>
        </w:rPr>
      </w:pPr>
    </w:p>
    <w:p w14:paraId="4524B9CD" w14:textId="17C69DD9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BECAS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1A755952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65E24DC5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35CE6598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4A1C48B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3A1D8B4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7370FA1E" w14:textId="77777777" w:rsidTr="00680354">
        <w:tc>
          <w:tcPr>
            <w:tcW w:w="720" w:type="dxa"/>
          </w:tcPr>
          <w:p w14:paraId="22F0648D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B4E2CD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11A459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7EC687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CEF3B7D" w14:textId="77777777" w:rsidTr="00680354">
        <w:tc>
          <w:tcPr>
            <w:tcW w:w="720" w:type="dxa"/>
          </w:tcPr>
          <w:p w14:paraId="5038487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A4192F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60B0DAD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7BC919C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AF2D3E7" w14:textId="77777777" w:rsidTr="00680354">
        <w:tc>
          <w:tcPr>
            <w:tcW w:w="720" w:type="dxa"/>
          </w:tcPr>
          <w:p w14:paraId="30CA13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367C21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E8E0C40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3A78E4E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4CFB709C" w14:textId="77777777" w:rsidTr="00680354">
        <w:tc>
          <w:tcPr>
            <w:tcW w:w="720" w:type="dxa"/>
          </w:tcPr>
          <w:p w14:paraId="60B8182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1183D5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A386D2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177D38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C903F90" w14:textId="77777777" w:rsidTr="00680354">
        <w:tc>
          <w:tcPr>
            <w:tcW w:w="720" w:type="dxa"/>
          </w:tcPr>
          <w:p w14:paraId="651BE6D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A739B9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25201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6B4CCE39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7411B1E3" w14:textId="44E37604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65335749" w14:textId="7DA87192" w:rsidR="0026380A" w:rsidRDefault="0026380A" w:rsidP="0026380A">
      <w:pPr>
        <w:spacing w:before="5"/>
        <w:ind w:right="74"/>
        <w:rPr>
          <w:rFonts w:ascii="Calibri" w:eastAsia="Calibri" w:hAnsi="Calibri" w:cs="Calibri"/>
          <w:b/>
          <w:sz w:val="28"/>
          <w:szCs w:val="28"/>
        </w:rPr>
      </w:pPr>
    </w:p>
    <w:p w14:paraId="4219D704" w14:textId="4B26408A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TRANSFERENCIAS</w:t>
      </w:r>
    </w:p>
    <w:tbl>
      <w:tblPr>
        <w:tblStyle w:val="Tablaconcuadrcula"/>
        <w:tblW w:w="10620" w:type="dxa"/>
        <w:tblInd w:w="-635" w:type="dxa"/>
        <w:tblLook w:val="04A0" w:firstRow="1" w:lastRow="0" w:firstColumn="1" w:lastColumn="0" w:noHBand="0" w:noVBand="1"/>
      </w:tblPr>
      <w:tblGrid>
        <w:gridCol w:w="720"/>
        <w:gridCol w:w="4860"/>
        <w:gridCol w:w="3060"/>
        <w:gridCol w:w="1980"/>
      </w:tblGrid>
      <w:tr w:rsidR="0026380A" w14:paraId="7EDA5C2E" w14:textId="77777777" w:rsidTr="00680354">
        <w:trPr>
          <w:trHeight w:val="487"/>
        </w:trPr>
        <w:tc>
          <w:tcPr>
            <w:tcW w:w="720" w:type="dxa"/>
            <w:shd w:val="clear" w:color="auto" w:fill="002060"/>
            <w:vAlign w:val="center"/>
          </w:tcPr>
          <w:p w14:paraId="41A79551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4860" w:type="dxa"/>
            <w:shd w:val="clear" w:color="auto" w:fill="002060"/>
            <w:vAlign w:val="center"/>
          </w:tcPr>
          <w:p w14:paraId="55180A09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PADRÓN DE BENEFICIARIOS</w:t>
            </w:r>
          </w:p>
        </w:tc>
        <w:tc>
          <w:tcPr>
            <w:tcW w:w="3060" w:type="dxa"/>
            <w:shd w:val="clear" w:color="auto" w:fill="002060"/>
            <w:vAlign w:val="center"/>
          </w:tcPr>
          <w:p w14:paraId="1645CB4C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CRITERIO DE ACCESO</w:t>
            </w:r>
          </w:p>
        </w:tc>
        <w:tc>
          <w:tcPr>
            <w:tcW w:w="1980" w:type="dxa"/>
            <w:shd w:val="clear" w:color="auto" w:fill="002060"/>
            <w:vAlign w:val="center"/>
          </w:tcPr>
          <w:p w14:paraId="0E94D5CA" w14:textId="77777777" w:rsidR="0026380A" w:rsidRPr="0026380A" w:rsidRDefault="0026380A" w:rsidP="00680354">
            <w:pPr>
              <w:spacing w:line="340" w:lineRule="exact"/>
              <w:ind w:right="67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26380A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MONTO</w:t>
            </w:r>
          </w:p>
        </w:tc>
      </w:tr>
      <w:tr w:rsidR="0026380A" w14:paraId="5EB51FFA" w14:textId="77777777" w:rsidTr="00680354">
        <w:tc>
          <w:tcPr>
            <w:tcW w:w="720" w:type="dxa"/>
          </w:tcPr>
          <w:p w14:paraId="1A0F3A96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5547594B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2D39730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0FFFADA4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1DB2A710" w14:textId="77777777" w:rsidTr="00680354">
        <w:tc>
          <w:tcPr>
            <w:tcW w:w="720" w:type="dxa"/>
          </w:tcPr>
          <w:p w14:paraId="6598AAE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CE0A3FA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0FF7BAC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43844C3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057D2151" w14:textId="77777777" w:rsidTr="00680354">
        <w:tc>
          <w:tcPr>
            <w:tcW w:w="720" w:type="dxa"/>
          </w:tcPr>
          <w:p w14:paraId="69BFC975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DA073A1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F80D76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5CD57F2F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6E6599DD" w14:textId="77777777" w:rsidTr="00680354">
        <w:tc>
          <w:tcPr>
            <w:tcW w:w="720" w:type="dxa"/>
          </w:tcPr>
          <w:p w14:paraId="2C73E1D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4ABBE8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7BB967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12D41CE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26380A" w14:paraId="7771285C" w14:textId="77777777" w:rsidTr="00680354">
        <w:tc>
          <w:tcPr>
            <w:tcW w:w="720" w:type="dxa"/>
          </w:tcPr>
          <w:p w14:paraId="4ACCAC3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8F7C0C7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060" w:type="dxa"/>
          </w:tcPr>
          <w:p w14:paraId="43AB635E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80" w:type="dxa"/>
          </w:tcPr>
          <w:p w14:paraId="210FD528" w14:textId="77777777" w:rsidR="0026380A" w:rsidRDefault="0026380A" w:rsidP="00680354">
            <w:pPr>
              <w:spacing w:line="340" w:lineRule="exact"/>
              <w:ind w:right="67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3CC73777" w14:textId="77777777" w:rsidR="0026380A" w:rsidRDefault="0026380A" w:rsidP="0026380A">
      <w:pPr>
        <w:spacing w:before="5"/>
        <w:ind w:right="74"/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13C3237D" w14:textId="5EAFCE87" w:rsidR="0026380A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419"/>
        </w:rPr>
      </w:pPr>
      <w:r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 xml:space="preserve">Ley del Organismo Ejecutivo Decreto No. 144-97 </w:t>
      </w:r>
      <w:r w:rsidR="0026380A" w:rsidRPr="00CD0A20">
        <w:rPr>
          <w:rFonts w:ascii="Arial" w:hAnsi="Arial" w:cs="Arial"/>
          <w:b/>
          <w:bCs/>
          <w:i/>
          <w:iCs/>
          <w:sz w:val="22"/>
          <w:szCs w:val="22"/>
          <w:lang w:val="es-419"/>
        </w:rPr>
        <w:t>Artículo 48. FUNCIONAMIENTO DE LAS GOBERNACIONES DEPARTAMENTALES .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…………… Las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G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 xml:space="preserve">obernaciones </w:t>
      </w:r>
      <w:r w:rsidRPr="00CD0A20">
        <w:rPr>
          <w:rFonts w:ascii="Arial" w:hAnsi="Arial" w:cs="Arial"/>
          <w:i/>
          <w:iCs/>
          <w:sz w:val="22"/>
          <w:szCs w:val="22"/>
          <w:lang w:val="es-419"/>
        </w:rPr>
        <w:t>D</w:t>
      </w:r>
      <w:r w:rsidR="0026380A" w:rsidRPr="00CD0A20">
        <w:rPr>
          <w:rFonts w:ascii="Arial" w:hAnsi="Arial" w:cs="Arial"/>
          <w:i/>
          <w:iCs/>
          <w:sz w:val="22"/>
          <w:szCs w:val="22"/>
          <w:lang w:val="es-419"/>
        </w:rPr>
        <w:t>epartamentales no pueden ejecutar programas o proyectos de inversión, ni prestar servicios públicos, salvo por delegación expresa de los Ministros de Estado, en la forma y con el financiamiento que estos determinen</w:t>
      </w:r>
      <w:r w:rsidR="0026380A" w:rsidRPr="005C0C40">
        <w:rPr>
          <w:rFonts w:ascii="Arial" w:hAnsi="Arial" w:cs="Arial"/>
          <w:sz w:val="22"/>
          <w:szCs w:val="22"/>
          <w:lang w:val="es-419"/>
        </w:rPr>
        <w:t>.</w:t>
      </w:r>
    </w:p>
    <w:p w14:paraId="3E7505FE" w14:textId="27B55E73" w:rsid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419"/>
        </w:rPr>
      </w:pPr>
    </w:p>
    <w:p w14:paraId="73F51759" w14:textId="7ED78366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EN EL </w:t>
      </w:r>
      <w:r w:rsidRPr="003D3526">
        <w:rPr>
          <w:rFonts w:ascii="Arial" w:hAnsi="Arial" w:cs="Arial"/>
          <w:b/>
          <w:bCs/>
          <w:sz w:val="24"/>
          <w:szCs w:val="24"/>
          <w:lang w:val="es-419"/>
        </w:rPr>
        <w:t>MES DE</w:t>
      </w:r>
      <w:r w:rsidR="003D3526" w:rsidRPr="003D3526">
        <w:rPr>
          <w:rFonts w:ascii="Arial" w:hAnsi="Arial" w:cs="Arial"/>
          <w:b/>
          <w:bCs/>
          <w:sz w:val="24"/>
          <w:szCs w:val="24"/>
          <w:lang w:val="es-419"/>
        </w:rPr>
        <w:t xml:space="preserve"> </w:t>
      </w:r>
      <w:r w:rsidR="0071472E">
        <w:rPr>
          <w:rFonts w:ascii="Arial" w:hAnsi="Arial" w:cs="Arial"/>
          <w:b/>
          <w:bCs/>
          <w:sz w:val="24"/>
          <w:szCs w:val="24"/>
          <w:lang w:val="es-419"/>
        </w:rPr>
        <w:t>MAYO</w:t>
      </w:r>
      <w:r>
        <w:rPr>
          <w:rFonts w:ascii="Arial" w:hAnsi="Arial" w:cs="Arial"/>
          <w:sz w:val="24"/>
          <w:szCs w:val="24"/>
          <w:lang w:val="es-419"/>
        </w:rPr>
        <w:t xml:space="preserve"> DEL PRESENTE AÑO, LA GOBERNACIÓN DEPARTAMENTAL DE CHIMALTENANGO NO HA EFECTUADO EROGACIONES EN CONCEPTO DE PROGRAMAS DE SUBSIDIOS, BECAS O TRANSFERENCIAS.</w:t>
      </w:r>
    </w:p>
    <w:p w14:paraId="366DA73B" w14:textId="77777777" w:rsidR="005C0C40" w:rsidRPr="005C0C40" w:rsidRDefault="005C0C40" w:rsidP="0026380A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sectPr w:rsidR="005C0C40" w:rsidRPr="005C0C40" w:rsidSect="0026380A">
      <w:headerReference w:type="default" r:id="rId8"/>
      <w:footerReference w:type="default" r:id="rId9"/>
      <w:pgSz w:w="12240" w:h="15840" w:code="1"/>
      <w:pgMar w:top="1843" w:right="1296" w:bottom="144" w:left="1296" w:header="187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4768D" w14:textId="77777777" w:rsidR="00A225DB" w:rsidRDefault="00A225DB">
      <w:r>
        <w:separator/>
      </w:r>
    </w:p>
  </w:endnote>
  <w:endnote w:type="continuationSeparator" w:id="0">
    <w:p w14:paraId="3AFF6278" w14:textId="77777777" w:rsidR="00A225DB" w:rsidRDefault="00A2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71D5" w14:textId="69C690F0" w:rsidR="003A07DF" w:rsidRDefault="00A225DB">
    <w:pPr>
      <w:spacing w:line="200" w:lineRule="exact"/>
    </w:pPr>
    <w:r>
      <w:pict w14:anchorId="16968CD3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8.25pt;margin-top:739.5pt;width:334.8pt;height:32.2pt;z-index:-251658240;mso-position-horizontal-relative:page;mso-position-vertical-relative:page" filled="f" stroked="f">
          <v:textbox style="mso-next-textbox:#_x0000_s2049" inset="0,0,0,0">
            <w:txbxContent>
              <w:p w14:paraId="402D209D" w14:textId="0069E54E" w:rsidR="003A07DF" w:rsidRPr="00133CC5" w:rsidRDefault="00133CC5">
                <w:pPr>
                  <w:spacing w:line="200" w:lineRule="exact"/>
                  <w:ind w:left="-14" w:right="-14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b/>
                    <w:color w:val="0070C0"/>
                    <w:sz w:val="18"/>
                    <w:szCs w:val="18"/>
                  </w:rPr>
                  <w:t>1ª. Av. 2-15 zona 3, frente al Parque Central de Chimaltenango</w:t>
                </w:r>
              </w:p>
              <w:p w14:paraId="1E490021" w14:textId="222D1AEC" w:rsidR="003A07DF" w:rsidRPr="00133CC5" w:rsidRDefault="00133CC5">
                <w:pPr>
                  <w:spacing w:line="200" w:lineRule="exact"/>
                  <w:ind w:left="1876" w:right="1879"/>
                  <w:jc w:val="center"/>
                  <w:rPr>
                    <w:rFonts w:ascii="Arial" w:eastAsia="Arial" w:hAnsi="Arial" w:cs="Arial"/>
                    <w:color w:val="0070C0"/>
                    <w:sz w:val="18"/>
                    <w:szCs w:val="18"/>
                  </w:rPr>
                </w:pPr>
                <w:r w:rsidRPr="00133CC5">
                  <w:rPr>
                    <w:rFonts w:ascii="Arial" w:eastAsia="Arial" w:hAnsi="Arial" w:cs="Arial"/>
                    <w:color w:val="0070C0"/>
                    <w:spacing w:val="1"/>
                    <w:sz w:val="18"/>
                    <w:szCs w:val="18"/>
                  </w:rPr>
                  <w:t>Tel: 7956-5000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9339C" w14:textId="77777777" w:rsidR="00A225DB" w:rsidRDefault="00A225DB">
      <w:r>
        <w:separator/>
      </w:r>
    </w:p>
  </w:footnote>
  <w:footnote w:type="continuationSeparator" w:id="0">
    <w:p w14:paraId="656DA4D7" w14:textId="77777777" w:rsidR="00A225DB" w:rsidRDefault="00A22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07D4" w14:textId="77777777" w:rsidR="00124FB3" w:rsidRDefault="00124FB3" w:rsidP="00124FB3">
    <w:pPr>
      <w:spacing w:line="276" w:lineRule="auto"/>
      <w:jc w:val="center"/>
      <w:rPr>
        <w:rFonts w:ascii="Arial" w:hAnsi="Arial" w:cs="Arial"/>
        <w:noProof/>
      </w:rPr>
    </w:pPr>
  </w:p>
  <w:p w14:paraId="63DA5DE8" w14:textId="5F555895" w:rsidR="00124FB3" w:rsidRPr="004B493A" w:rsidRDefault="00124FB3" w:rsidP="00124FB3">
    <w:pPr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4B493A">
      <w:rPr>
        <w:rFonts w:ascii="Arial" w:hAnsi="Arial" w:cs="Arial"/>
        <w:b/>
        <w:bCs/>
        <w:sz w:val="28"/>
        <w:szCs w:val="28"/>
      </w:rPr>
      <w:t>GOBERNACI</w:t>
    </w:r>
    <w:r>
      <w:rPr>
        <w:rFonts w:ascii="Arial" w:hAnsi="Arial" w:cs="Arial"/>
        <w:b/>
        <w:bCs/>
        <w:sz w:val="28"/>
        <w:szCs w:val="28"/>
      </w:rPr>
      <w:t>Ó</w:t>
    </w:r>
    <w:r w:rsidRPr="004B493A">
      <w:rPr>
        <w:rFonts w:ascii="Arial" w:hAnsi="Arial" w:cs="Arial"/>
        <w:b/>
        <w:bCs/>
        <w:sz w:val="28"/>
        <w:szCs w:val="28"/>
      </w:rPr>
      <w:t>N DEPARTAMENTAL  DE CHIMALTENANGO</w:t>
    </w:r>
  </w:p>
  <w:p w14:paraId="4B517F19" w14:textId="77777777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 xml:space="preserve">Responsable de actualización de </w:t>
    </w:r>
    <w:r>
      <w:rPr>
        <w:rFonts w:ascii="Arial" w:hAnsi="Arial" w:cs="Arial"/>
      </w:rPr>
      <w:t>i</w:t>
    </w:r>
    <w:r w:rsidRPr="004B493A">
      <w:rPr>
        <w:rFonts w:ascii="Arial" w:hAnsi="Arial" w:cs="Arial"/>
      </w:rPr>
      <w:t>nformación:  Virginia Gabriela Marroquín Chalí</w:t>
    </w:r>
  </w:p>
  <w:p w14:paraId="1085B88D" w14:textId="508378F2" w:rsidR="00124FB3" w:rsidRPr="004B493A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Fecha de Emisión</w:t>
    </w:r>
    <w:r>
      <w:rPr>
        <w:rFonts w:ascii="Arial" w:hAnsi="Arial" w:cs="Arial"/>
      </w:rPr>
      <w:t xml:space="preserve">: </w:t>
    </w:r>
    <w:r w:rsidRPr="004B493A">
      <w:rPr>
        <w:rFonts w:ascii="Arial" w:hAnsi="Arial" w:cs="Arial"/>
      </w:rPr>
      <w:t xml:space="preserve"> 0</w:t>
    </w:r>
    <w:r w:rsidR="0071472E">
      <w:rPr>
        <w:rFonts w:ascii="Arial" w:hAnsi="Arial" w:cs="Arial"/>
      </w:rPr>
      <w:t>7</w:t>
    </w:r>
    <w:r>
      <w:rPr>
        <w:rFonts w:ascii="Arial" w:hAnsi="Arial" w:cs="Arial"/>
      </w:rPr>
      <w:t xml:space="preserve"> de </w:t>
    </w:r>
    <w:r w:rsidR="0071472E">
      <w:rPr>
        <w:rFonts w:ascii="Arial" w:hAnsi="Arial" w:cs="Arial"/>
      </w:rPr>
      <w:t>junio</w:t>
    </w:r>
    <w:r>
      <w:rPr>
        <w:rFonts w:ascii="Arial" w:hAnsi="Arial" w:cs="Arial"/>
      </w:rPr>
      <w:t xml:space="preserve"> </w:t>
    </w:r>
    <w:r w:rsidRPr="004B493A">
      <w:rPr>
        <w:rFonts w:ascii="Arial" w:hAnsi="Arial" w:cs="Arial"/>
      </w:rPr>
      <w:t>202</w:t>
    </w:r>
    <w:r>
      <w:rPr>
        <w:rFonts w:ascii="Arial" w:hAnsi="Arial" w:cs="Arial"/>
      </w:rPr>
      <w:t>1</w:t>
    </w:r>
  </w:p>
  <w:p w14:paraId="7505C439" w14:textId="7043A705" w:rsidR="00124FB3" w:rsidRPr="00126A55" w:rsidRDefault="00124FB3" w:rsidP="00124FB3">
    <w:pPr>
      <w:spacing w:line="276" w:lineRule="auto"/>
      <w:jc w:val="center"/>
      <w:rPr>
        <w:rFonts w:ascii="Arial" w:hAnsi="Arial" w:cs="Arial"/>
      </w:rPr>
    </w:pPr>
    <w:r w:rsidRPr="004B493A">
      <w:rPr>
        <w:rFonts w:ascii="Arial" w:hAnsi="Arial" w:cs="Arial"/>
      </w:rPr>
      <w:t>Art</w:t>
    </w:r>
    <w:r>
      <w:rPr>
        <w:rFonts w:ascii="Arial" w:hAnsi="Arial" w:cs="Arial"/>
      </w:rPr>
      <w:t>í</w:t>
    </w:r>
    <w:r w:rsidRPr="004B493A">
      <w:rPr>
        <w:rFonts w:ascii="Arial" w:hAnsi="Arial" w:cs="Arial"/>
      </w:rPr>
      <w:t xml:space="preserve">culo 10, Numeral </w:t>
    </w:r>
    <w:r w:rsidR="0026380A">
      <w:rPr>
        <w:rFonts w:ascii="Arial" w:hAnsi="Arial" w:cs="Arial"/>
      </w:rPr>
      <w:t>15</w:t>
    </w:r>
    <w:r w:rsidRPr="004B493A">
      <w:rPr>
        <w:rFonts w:ascii="Arial" w:hAnsi="Arial" w:cs="Arial"/>
      </w:rPr>
      <w:t>, Ley de Acceso a la Información P</w:t>
    </w:r>
    <w:r>
      <w:rPr>
        <w:rFonts w:ascii="Arial" w:hAnsi="Arial" w:cs="Arial"/>
      </w:rPr>
      <w:t>ú</w:t>
    </w:r>
    <w:r w:rsidRPr="004B493A">
      <w:rPr>
        <w:rFonts w:ascii="Arial" w:hAnsi="Arial" w:cs="Arial"/>
      </w:rPr>
      <w:t>blica</w:t>
    </w:r>
  </w:p>
  <w:p w14:paraId="7B4CCC13" w14:textId="0AE233BE" w:rsidR="003A07DF" w:rsidRDefault="003034CB">
    <w:pPr>
      <w:spacing w:line="200" w:lineRule="exac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E01DBA1" wp14:editId="00554BAA">
          <wp:simplePos x="0" y="0"/>
          <wp:positionH relativeFrom="page">
            <wp:posOffset>118481</wp:posOffset>
          </wp:positionH>
          <wp:positionV relativeFrom="margin">
            <wp:posOffset>-1058545</wp:posOffset>
          </wp:positionV>
          <wp:extent cx="1289022" cy="1003935"/>
          <wp:effectExtent l="0" t="0" r="6985" b="5715"/>
          <wp:wrapNone/>
          <wp:docPr id="8" name="Imagen 8" descr="Imagen que contiene señal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Gobernación Chim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50" r="14701"/>
                  <a:stretch/>
                </pic:blipFill>
                <pic:spPr bwMode="auto">
                  <a:xfrm>
                    <a:off x="0" y="0"/>
                    <a:ext cx="1289022" cy="1003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16A"/>
    <w:multiLevelType w:val="multilevel"/>
    <w:tmpl w:val="A6FC7B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7DF"/>
    <w:rsid w:val="00124FB3"/>
    <w:rsid w:val="00133CC5"/>
    <w:rsid w:val="00157104"/>
    <w:rsid w:val="001B3D70"/>
    <w:rsid w:val="0026380A"/>
    <w:rsid w:val="00266883"/>
    <w:rsid w:val="002B795E"/>
    <w:rsid w:val="003034CB"/>
    <w:rsid w:val="003A07DF"/>
    <w:rsid w:val="003D3526"/>
    <w:rsid w:val="003F01B6"/>
    <w:rsid w:val="00432D3D"/>
    <w:rsid w:val="004604E7"/>
    <w:rsid w:val="00516A1A"/>
    <w:rsid w:val="005C0C40"/>
    <w:rsid w:val="00665C01"/>
    <w:rsid w:val="00701A54"/>
    <w:rsid w:val="0071472E"/>
    <w:rsid w:val="00752DFA"/>
    <w:rsid w:val="007F19E6"/>
    <w:rsid w:val="00996621"/>
    <w:rsid w:val="00A04F0F"/>
    <w:rsid w:val="00A225DB"/>
    <w:rsid w:val="00A2396D"/>
    <w:rsid w:val="00A27107"/>
    <w:rsid w:val="00A858DF"/>
    <w:rsid w:val="00A94266"/>
    <w:rsid w:val="00A955C7"/>
    <w:rsid w:val="00BF4A70"/>
    <w:rsid w:val="00CC4AF6"/>
    <w:rsid w:val="00CD0A20"/>
    <w:rsid w:val="00D86834"/>
    <w:rsid w:val="00DA79F2"/>
    <w:rsid w:val="00F41528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029BC2"/>
  <w15:docId w15:val="{E081547B-BEA6-49D1-AECF-69A08FB0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GT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1528"/>
  </w:style>
  <w:style w:type="paragraph" w:styleId="Piedepgina">
    <w:name w:val="footer"/>
    <w:basedOn w:val="Normal"/>
    <w:link w:val="PiedepginaCar"/>
    <w:uiPriority w:val="99"/>
    <w:unhideWhenUsed/>
    <w:rsid w:val="00F415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528"/>
  </w:style>
  <w:style w:type="paragraph" w:styleId="Prrafodelista">
    <w:name w:val="List Paragraph"/>
    <w:basedOn w:val="Normal"/>
    <w:uiPriority w:val="34"/>
    <w:qFormat/>
    <w:rsid w:val="00FD4F26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F7E95-0CF3-4B0E-9A69-F52A1FDE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PCGOBERNACION</dc:creator>
  <cp:lastModifiedBy>Luis Saput</cp:lastModifiedBy>
  <cp:revision>8</cp:revision>
  <cp:lastPrinted>2020-11-19T18:31:00Z</cp:lastPrinted>
  <dcterms:created xsi:type="dcterms:W3CDTF">2021-02-03T20:22:00Z</dcterms:created>
  <dcterms:modified xsi:type="dcterms:W3CDTF">2021-06-07T13:48:00Z</dcterms:modified>
</cp:coreProperties>
</file>