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ED082" w14:textId="77777777" w:rsidR="003E0D7C" w:rsidRDefault="003E0D7C" w:rsidP="003E0D7C">
      <w:pPr>
        <w:jc w:val="center"/>
        <w:rPr>
          <w:sz w:val="96"/>
          <w:szCs w:val="96"/>
          <w:lang w:val="es-MX"/>
        </w:rPr>
      </w:pPr>
    </w:p>
    <w:p w14:paraId="7411CB10" w14:textId="77777777" w:rsidR="006A09F0" w:rsidRPr="003E0D7C" w:rsidRDefault="003E0D7C" w:rsidP="003E0D7C">
      <w:pPr>
        <w:jc w:val="center"/>
        <w:rPr>
          <w:sz w:val="96"/>
          <w:szCs w:val="96"/>
          <w:lang w:val="es-MX"/>
        </w:rPr>
      </w:pPr>
      <w:r w:rsidRPr="003E0D7C">
        <w:rPr>
          <w:sz w:val="96"/>
          <w:szCs w:val="96"/>
          <w:lang w:val="es-MX"/>
        </w:rPr>
        <w:t>ARTICULO 10 LAIP</w:t>
      </w:r>
    </w:p>
    <w:p w14:paraId="69A81BB9" w14:textId="77777777" w:rsidR="003E0D7C" w:rsidRPr="003E0D7C" w:rsidRDefault="003E0D7C" w:rsidP="003E0D7C">
      <w:pPr>
        <w:jc w:val="center"/>
        <w:rPr>
          <w:sz w:val="96"/>
          <w:szCs w:val="96"/>
          <w:lang w:val="es-MX"/>
        </w:rPr>
      </w:pPr>
      <w:r w:rsidRPr="003E0D7C">
        <w:rPr>
          <w:sz w:val="96"/>
          <w:szCs w:val="96"/>
          <w:lang w:val="es-MX"/>
        </w:rPr>
        <w:t>NUMERAL 12</w:t>
      </w:r>
    </w:p>
    <w:p w14:paraId="36112672" w14:textId="6508623E" w:rsidR="003E0D7C" w:rsidRPr="003E0D7C" w:rsidRDefault="0031627D" w:rsidP="003E0D7C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MES </w:t>
      </w:r>
      <w:r w:rsidR="00F83B08">
        <w:rPr>
          <w:sz w:val="96"/>
          <w:szCs w:val="96"/>
          <w:lang w:val="es-MX"/>
        </w:rPr>
        <w:t>DE</w:t>
      </w:r>
      <w:r w:rsidR="00021C80">
        <w:rPr>
          <w:sz w:val="96"/>
          <w:szCs w:val="96"/>
          <w:lang w:val="es-MX"/>
        </w:rPr>
        <w:t xml:space="preserve"> </w:t>
      </w:r>
      <w:r w:rsidR="000A2243">
        <w:rPr>
          <w:sz w:val="96"/>
          <w:szCs w:val="96"/>
          <w:lang w:val="es-MX"/>
        </w:rPr>
        <w:t>FEBRERO</w:t>
      </w:r>
      <w:r w:rsidR="00AA376C">
        <w:rPr>
          <w:sz w:val="96"/>
          <w:szCs w:val="96"/>
          <w:lang w:val="es-MX"/>
        </w:rPr>
        <w:t xml:space="preserve">      </w:t>
      </w:r>
      <w:r w:rsidR="003E0D7C" w:rsidRPr="003E0D7C">
        <w:rPr>
          <w:sz w:val="96"/>
          <w:szCs w:val="96"/>
          <w:lang w:val="es-MX"/>
        </w:rPr>
        <w:t>20</w:t>
      </w:r>
      <w:r w:rsidR="00044BF0">
        <w:rPr>
          <w:sz w:val="96"/>
          <w:szCs w:val="96"/>
          <w:lang w:val="es-MX"/>
        </w:rPr>
        <w:t>2</w:t>
      </w:r>
      <w:r w:rsidR="00AE2F96">
        <w:rPr>
          <w:sz w:val="96"/>
          <w:szCs w:val="96"/>
          <w:lang w:val="es-MX"/>
        </w:rPr>
        <w:t>1</w:t>
      </w:r>
    </w:p>
    <w:p w14:paraId="4AFCA593" w14:textId="77777777" w:rsidR="003E0D7C" w:rsidRPr="003E0D7C" w:rsidRDefault="003E0D7C" w:rsidP="003E0D7C">
      <w:pPr>
        <w:jc w:val="center"/>
        <w:rPr>
          <w:sz w:val="96"/>
          <w:szCs w:val="96"/>
          <w:lang w:val="es-MX"/>
        </w:rPr>
      </w:pPr>
      <w:r w:rsidRPr="003E0D7C">
        <w:rPr>
          <w:sz w:val="96"/>
          <w:szCs w:val="96"/>
          <w:lang w:val="es-MX"/>
        </w:rPr>
        <w:t>VIATICOS EN EL</w:t>
      </w:r>
    </w:p>
    <w:p w14:paraId="5968E127" w14:textId="43F93061" w:rsidR="00D76162" w:rsidRDefault="003E0D7C" w:rsidP="0031627D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IN</w:t>
      </w:r>
      <w:r w:rsidRPr="003E0D7C">
        <w:rPr>
          <w:sz w:val="96"/>
          <w:szCs w:val="96"/>
          <w:lang w:val="es-MX"/>
        </w:rPr>
        <w:t>TERIOR</w:t>
      </w:r>
      <w:r w:rsidR="00EC30B7">
        <w:rPr>
          <w:sz w:val="96"/>
          <w:szCs w:val="96"/>
          <w:lang w:val="es-MX"/>
        </w:rPr>
        <w:t xml:space="preserve">  Y EXTERIOR</w:t>
      </w:r>
    </w:p>
    <w:p w14:paraId="32105F63" w14:textId="77777777" w:rsidR="00C54E66" w:rsidRDefault="00C54E66" w:rsidP="0031627D">
      <w:pPr>
        <w:jc w:val="center"/>
        <w:rPr>
          <w:sz w:val="96"/>
          <w:szCs w:val="96"/>
          <w:lang w:val="es-MX"/>
        </w:rPr>
        <w:sectPr w:rsidR="00C54E66" w:rsidSect="00831914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14:paraId="08E88DC1" w14:textId="77777777" w:rsidR="005C64B8" w:rsidRDefault="005C64B8" w:rsidP="00C54E66">
      <w:pPr>
        <w:spacing w:after="0" w:line="240" w:lineRule="auto"/>
        <w:jc w:val="center"/>
        <w:rPr>
          <w:sz w:val="28"/>
          <w:szCs w:val="28"/>
          <w:lang w:val="es-MX"/>
        </w:rPr>
      </w:pPr>
    </w:p>
    <w:p w14:paraId="49C1CAFC" w14:textId="5AE471A4" w:rsidR="00C54E66" w:rsidRPr="005C64B8" w:rsidRDefault="00C54E66" w:rsidP="00C54E66">
      <w:pPr>
        <w:spacing w:after="0" w:line="240" w:lineRule="auto"/>
        <w:jc w:val="center"/>
        <w:rPr>
          <w:b/>
          <w:bCs/>
          <w:sz w:val="28"/>
          <w:szCs w:val="28"/>
          <w:lang w:val="es-MX"/>
        </w:rPr>
      </w:pPr>
      <w:r w:rsidRPr="005C64B8">
        <w:rPr>
          <w:b/>
          <w:bCs/>
          <w:sz w:val="28"/>
          <w:szCs w:val="28"/>
          <w:lang w:val="es-MX"/>
        </w:rPr>
        <w:t>GOBERNACIÓN DEPARTAMENTAL DE CHIMALTENANGO</w:t>
      </w:r>
    </w:p>
    <w:p w14:paraId="59757CF7" w14:textId="77777777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</w:p>
    <w:p w14:paraId="713EC2FA" w14:textId="2626D7ED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Responsable de actualización de información: Rudy Tala Pérez</w:t>
      </w:r>
    </w:p>
    <w:p w14:paraId="3B3678DD" w14:textId="5E4CFD5E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Fecha de Emisión: </w:t>
      </w:r>
      <w:r w:rsidR="00AE2F96">
        <w:rPr>
          <w:sz w:val="28"/>
          <w:szCs w:val="28"/>
          <w:lang w:val="es-MX"/>
        </w:rPr>
        <w:t>05</w:t>
      </w:r>
      <w:r>
        <w:rPr>
          <w:sz w:val="28"/>
          <w:szCs w:val="28"/>
          <w:lang w:val="es-MX"/>
        </w:rPr>
        <w:t>/</w:t>
      </w:r>
      <w:r w:rsidR="000B5AF8">
        <w:rPr>
          <w:sz w:val="28"/>
          <w:szCs w:val="28"/>
          <w:lang w:val="es-MX"/>
        </w:rPr>
        <w:t>0</w:t>
      </w:r>
      <w:r w:rsidR="000A2243">
        <w:rPr>
          <w:sz w:val="28"/>
          <w:szCs w:val="28"/>
          <w:lang w:val="es-MX"/>
        </w:rPr>
        <w:t>3</w:t>
      </w:r>
      <w:r>
        <w:rPr>
          <w:sz w:val="28"/>
          <w:szCs w:val="28"/>
          <w:lang w:val="es-MX"/>
        </w:rPr>
        <w:t>/202</w:t>
      </w:r>
      <w:r w:rsidR="000B5AF8">
        <w:rPr>
          <w:sz w:val="28"/>
          <w:szCs w:val="28"/>
          <w:lang w:val="es-MX"/>
        </w:rPr>
        <w:t>1</w:t>
      </w:r>
    </w:p>
    <w:p w14:paraId="1DBD646E" w14:textId="0B47EF0B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Artículo 10, numeral 12, Ley de Acceso a la información Pública</w:t>
      </w:r>
    </w:p>
    <w:p w14:paraId="61AA2E45" w14:textId="58BDEC86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</w:p>
    <w:p w14:paraId="0927BA42" w14:textId="2DA0EDBC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Listado de viajes Nacionales e Interna</w:t>
      </w:r>
      <w:r w:rsidR="005C64B8">
        <w:rPr>
          <w:sz w:val="28"/>
          <w:szCs w:val="28"/>
          <w:lang w:val="es-MX"/>
        </w:rPr>
        <w:t>cionales</w:t>
      </w:r>
    </w:p>
    <w:p w14:paraId="11CD15D9" w14:textId="77777777" w:rsidR="005C64B8" w:rsidRDefault="005C64B8" w:rsidP="00C54E66">
      <w:pPr>
        <w:spacing w:after="0" w:line="240" w:lineRule="auto"/>
        <w:jc w:val="center"/>
        <w:rPr>
          <w:sz w:val="28"/>
          <w:szCs w:val="28"/>
          <w:lang w:val="es-MX"/>
        </w:rPr>
      </w:pPr>
    </w:p>
    <w:tbl>
      <w:tblPr>
        <w:tblStyle w:val="Tablaconcuadrcula"/>
        <w:tblW w:w="14575" w:type="dxa"/>
        <w:tblLayout w:type="fixed"/>
        <w:tblLook w:val="04A0" w:firstRow="1" w:lastRow="0" w:firstColumn="1" w:lastColumn="0" w:noHBand="0" w:noVBand="1"/>
      </w:tblPr>
      <w:tblGrid>
        <w:gridCol w:w="612"/>
        <w:gridCol w:w="1453"/>
        <w:gridCol w:w="1710"/>
        <w:gridCol w:w="2880"/>
        <w:gridCol w:w="2430"/>
        <w:gridCol w:w="1620"/>
        <w:gridCol w:w="1170"/>
        <w:gridCol w:w="1170"/>
        <w:gridCol w:w="1530"/>
      </w:tblGrid>
      <w:tr w:rsidR="005C64B8" w14:paraId="4E5FA285" w14:textId="77777777" w:rsidTr="00FE06F4">
        <w:trPr>
          <w:trHeight w:val="512"/>
        </w:trPr>
        <w:tc>
          <w:tcPr>
            <w:tcW w:w="612" w:type="dxa"/>
            <w:vMerge w:val="restart"/>
            <w:shd w:val="clear" w:color="auto" w:fill="D9D9D9" w:themeFill="background1" w:themeFillShade="D9"/>
            <w:vAlign w:val="center"/>
          </w:tcPr>
          <w:p w14:paraId="4358CE4C" w14:textId="433A1C1C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No. </w:t>
            </w:r>
          </w:p>
        </w:tc>
        <w:tc>
          <w:tcPr>
            <w:tcW w:w="3163" w:type="dxa"/>
            <w:gridSpan w:val="2"/>
            <w:shd w:val="clear" w:color="auto" w:fill="D9D9D9" w:themeFill="background1" w:themeFillShade="D9"/>
            <w:vAlign w:val="center"/>
          </w:tcPr>
          <w:p w14:paraId="2CDB8AB2" w14:textId="5CA387C5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Tipo de Viaje</w:t>
            </w:r>
          </w:p>
        </w:tc>
        <w:tc>
          <w:tcPr>
            <w:tcW w:w="2880" w:type="dxa"/>
            <w:vMerge w:val="restart"/>
            <w:shd w:val="clear" w:color="auto" w:fill="D9D9D9" w:themeFill="background1" w:themeFillShade="D9"/>
            <w:vAlign w:val="center"/>
          </w:tcPr>
          <w:p w14:paraId="7D6493F8" w14:textId="6560F234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Objetivos de la Comisión</w:t>
            </w:r>
          </w:p>
        </w:tc>
        <w:tc>
          <w:tcPr>
            <w:tcW w:w="2430" w:type="dxa"/>
            <w:vMerge w:val="restart"/>
            <w:shd w:val="clear" w:color="auto" w:fill="D9D9D9" w:themeFill="background1" w:themeFillShade="D9"/>
            <w:vAlign w:val="center"/>
          </w:tcPr>
          <w:p w14:paraId="168D91F9" w14:textId="65167C2E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Personal autorizado en la comisión </w:t>
            </w:r>
          </w:p>
        </w:tc>
        <w:tc>
          <w:tcPr>
            <w:tcW w:w="1620" w:type="dxa"/>
            <w:vMerge w:val="restart"/>
            <w:shd w:val="clear" w:color="auto" w:fill="D9D9D9" w:themeFill="background1" w:themeFillShade="D9"/>
            <w:vAlign w:val="center"/>
          </w:tcPr>
          <w:p w14:paraId="5025C11E" w14:textId="3D10914F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Destino de la Comisión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14:paraId="536E7690" w14:textId="576D260F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Costo de Boletos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14:paraId="4FC743E9" w14:textId="4C9ABAF3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Costo e Viáticos</w:t>
            </w:r>
          </w:p>
        </w:tc>
        <w:tc>
          <w:tcPr>
            <w:tcW w:w="1530" w:type="dxa"/>
            <w:vMerge w:val="restart"/>
            <w:shd w:val="clear" w:color="auto" w:fill="D9D9D9" w:themeFill="background1" w:themeFillShade="D9"/>
            <w:vAlign w:val="center"/>
          </w:tcPr>
          <w:p w14:paraId="2A851411" w14:textId="0292377A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Logros alcanzados</w:t>
            </w:r>
          </w:p>
        </w:tc>
      </w:tr>
      <w:tr w:rsidR="005C64B8" w14:paraId="4025C7F6" w14:textId="77777777" w:rsidTr="00FE06F4">
        <w:trPr>
          <w:trHeight w:val="620"/>
        </w:trPr>
        <w:tc>
          <w:tcPr>
            <w:tcW w:w="612" w:type="dxa"/>
            <w:vMerge/>
            <w:vAlign w:val="center"/>
          </w:tcPr>
          <w:p w14:paraId="45EABA0F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14:paraId="58F0A0F2" w14:textId="3612B28B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Nacional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225B5967" w14:textId="4598D760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Internacional</w:t>
            </w:r>
          </w:p>
        </w:tc>
        <w:tc>
          <w:tcPr>
            <w:tcW w:w="2880" w:type="dxa"/>
            <w:vMerge/>
            <w:vAlign w:val="center"/>
          </w:tcPr>
          <w:p w14:paraId="25819711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30" w:type="dxa"/>
            <w:vMerge/>
            <w:vAlign w:val="center"/>
          </w:tcPr>
          <w:p w14:paraId="778D2810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  <w:vMerge/>
            <w:vAlign w:val="center"/>
          </w:tcPr>
          <w:p w14:paraId="7D46D330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Merge/>
            <w:vAlign w:val="center"/>
          </w:tcPr>
          <w:p w14:paraId="2120CF80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Merge/>
            <w:vAlign w:val="center"/>
          </w:tcPr>
          <w:p w14:paraId="02C52D1B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530" w:type="dxa"/>
            <w:vMerge/>
            <w:vAlign w:val="center"/>
          </w:tcPr>
          <w:p w14:paraId="616022D9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C64B8" w14:paraId="58A9481B" w14:textId="77777777" w:rsidTr="005C64B8">
        <w:trPr>
          <w:trHeight w:val="1440"/>
        </w:trPr>
        <w:tc>
          <w:tcPr>
            <w:tcW w:w="612" w:type="dxa"/>
            <w:vAlign w:val="center"/>
          </w:tcPr>
          <w:p w14:paraId="0474ECC8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53" w:type="dxa"/>
            <w:vAlign w:val="center"/>
          </w:tcPr>
          <w:p w14:paraId="14AC61EA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vAlign w:val="center"/>
          </w:tcPr>
          <w:p w14:paraId="34351CC2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880" w:type="dxa"/>
            <w:vAlign w:val="center"/>
          </w:tcPr>
          <w:p w14:paraId="749D14A4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30" w:type="dxa"/>
            <w:vAlign w:val="center"/>
          </w:tcPr>
          <w:p w14:paraId="492DD36F" w14:textId="2AA6F03E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B16CB2" wp14:editId="4B733E29">
                      <wp:simplePos x="0" y="0"/>
                      <wp:positionH relativeFrom="column">
                        <wp:posOffset>-1487805</wp:posOffset>
                      </wp:positionH>
                      <wp:positionV relativeFrom="paragraph">
                        <wp:posOffset>442595</wp:posOffset>
                      </wp:positionV>
                      <wp:extent cx="3510915" cy="1828800"/>
                      <wp:effectExtent l="0" t="0" r="0" b="127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1091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994CF03" w14:textId="082B184E" w:rsidR="005C64B8" w:rsidRPr="005C64B8" w:rsidRDefault="005C64B8" w:rsidP="005C64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72"/>
                                      <w:szCs w:val="72"/>
                                      <w:lang w:val="es-MX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72"/>
                                      <w:szCs w:val="72"/>
                                      <w:lang w:val="es-MX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SIN MOVIMIENTO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B16C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-117.15pt;margin-top:34.85pt;width:276.4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" filled="f" stroked="f">
                      <v:textbox style="mso-fit-shape-to-text:t">
                        <w:txbxContent>
                          <w:p w14:paraId="0994CF03" w14:textId="082B184E" w:rsidR="005C64B8" w:rsidRPr="005C64B8" w:rsidRDefault="005C64B8" w:rsidP="005C64B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SIN MOVIMIENTO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vAlign w:val="center"/>
          </w:tcPr>
          <w:p w14:paraId="7E152CE7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0D68831F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7D7AF0A2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530" w:type="dxa"/>
            <w:vAlign w:val="center"/>
          </w:tcPr>
          <w:p w14:paraId="706E75C7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C64B8" w14:paraId="4444240E" w14:textId="77777777" w:rsidTr="005C64B8">
        <w:trPr>
          <w:trHeight w:val="1440"/>
        </w:trPr>
        <w:tc>
          <w:tcPr>
            <w:tcW w:w="612" w:type="dxa"/>
            <w:vAlign w:val="center"/>
          </w:tcPr>
          <w:p w14:paraId="7140148A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53" w:type="dxa"/>
            <w:vAlign w:val="center"/>
          </w:tcPr>
          <w:p w14:paraId="4260DF14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vAlign w:val="center"/>
          </w:tcPr>
          <w:p w14:paraId="195AE04E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880" w:type="dxa"/>
            <w:vAlign w:val="center"/>
          </w:tcPr>
          <w:p w14:paraId="4E5BC23D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30" w:type="dxa"/>
            <w:vAlign w:val="center"/>
          </w:tcPr>
          <w:p w14:paraId="313776F4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  <w:vAlign w:val="center"/>
          </w:tcPr>
          <w:p w14:paraId="37DB2B7C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6E1FFA67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5BD630C3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530" w:type="dxa"/>
            <w:vAlign w:val="center"/>
          </w:tcPr>
          <w:p w14:paraId="43197FAF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C64B8" w14:paraId="2824CBF7" w14:textId="77777777" w:rsidTr="005C64B8">
        <w:trPr>
          <w:trHeight w:val="1440"/>
        </w:trPr>
        <w:tc>
          <w:tcPr>
            <w:tcW w:w="612" w:type="dxa"/>
            <w:vAlign w:val="center"/>
          </w:tcPr>
          <w:p w14:paraId="052811DE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53" w:type="dxa"/>
            <w:vAlign w:val="center"/>
          </w:tcPr>
          <w:p w14:paraId="6D4230E3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vAlign w:val="center"/>
          </w:tcPr>
          <w:p w14:paraId="1F5A59FF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880" w:type="dxa"/>
            <w:vAlign w:val="center"/>
          </w:tcPr>
          <w:p w14:paraId="683B43E8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30" w:type="dxa"/>
            <w:vAlign w:val="center"/>
          </w:tcPr>
          <w:p w14:paraId="44A904EE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  <w:vAlign w:val="center"/>
          </w:tcPr>
          <w:p w14:paraId="232EFCA6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5C9F2C24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616D57FD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530" w:type="dxa"/>
            <w:vAlign w:val="center"/>
          </w:tcPr>
          <w:p w14:paraId="3AD568DD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p w14:paraId="1EA1281D" w14:textId="77777777" w:rsidR="00C54E66" w:rsidRPr="003E0D7C" w:rsidRDefault="00C54E66" w:rsidP="005C64B8">
      <w:pPr>
        <w:jc w:val="center"/>
        <w:rPr>
          <w:sz w:val="96"/>
          <w:szCs w:val="96"/>
          <w:lang w:val="es-MX"/>
        </w:rPr>
      </w:pPr>
    </w:p>
    <w:sectPr w:rsidR="00C54E66" w:rsidRPr="003E0D7C" w:rsidSect="005C64B8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0EB86" w14:textId="77777777" w:rsidR="00190936" w:rsidRDefault="00190936" w:rsidP="00C54E66">
      <w:pPr>
        <w:spacing w:after="0" w:line="240" w:lineRule="auto"/>
      </w:pPr>
      <w:r>
        <w:separator/>
      </w:r>
    </w:p>
  </w:endnote>
  <w:endnote w:type="continuationSeparator" w:id="0">
    <w:p w14:paraId="14452D09" w14:textId="77777777" w:rsidR="00190936" w:rsidRDefault="00190936" w:rsidP="00C54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0F924" w14:textId="77777777" w:rsidR="00190936" w:rsidRDefault="00190936" w:rsidP="00C54E66">
      <w:pPr>
        <w:spacing w:after="0" w:line="240" w:lineRule="auto"/>
      </w:pPr>
      <w:r>
        <w:separator/>
      </w:r>
    </w:p>
  </w:footnote>
  <w:footnote w:type="continuationSeparator" w:id="0">
    <w:p w14:paraId="5875C475" w14:textId="77777777" w:rsidR="00190936" w:rsidRDefault="00190936" w:rsidP="00C54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7C"/>
    <w:rsid w:val="00021C80"/>
    <w:rsid w:val="00044BF0"/>
    <w:rsid w:val="000A2243"/>
    <w:rsid w:val="000B5AF8"/>
    <w:rsid w:val="000C0EBF"/>
    <w:rsid w:val="000E49B7"/>
    <w:rsid w:val="00110BB2"/>
    <w:rsid w:val="00142AFC"/>
    <w:rsid w:val="00180BFF"/>
    <w:rsid w:val="00190936"/>
    <w:rsid w:val="002A4153"/>
    <w:rsid w:val="002C0B1E"/>
    <w:rsid w:val="00304B16"/>
    <w:rsid w:val="0031627D"/>
    <w:rsid w:val="00352458"/>
    <w:rsid w:val="003703C2"/>
    <w:rsid w:val="003E0D7C"/>
    <w:rsid w:val="003F62A7"/>
    <w:rsid w:val="004A5C6E"/>
    <w:rsid w:val="004C5B2D"/>
    <w:rsid w:val="004D3DAE"/>
    <w:rsid w:val="004F2110"/>
    <w:rsid w:val="004F7FE2"/>
    <w:rsid w:val="005711FC"/>
    <w:rsid w:val="00584AAC"/>
    <w:rsid w:val="005C64B8"/>
    <w:rsid w:val="0062689F"/>
    <w:rsid w:val="0067119F"/>
    <w:rsid w:val="006A09F0"/>
    <w:rsid w:val="006B5042"/>
    <w:rsid w:val="006B7CFE"/>
    <w:rsid w:val="00831914"/>
    <w:rsid w:val="008D3366"/>
    <w:rsid w:val="008E1E8F"/>
    <w:rsid w:val="008F6C1B"/>
    <w:rsid w:val="00AA376C"/>
    <w:rsid w:val="00AE2F96"/>
    <w:rsid w:val="00B02EFC"/>
    <w:rsid w:val="00B06C0C"/>
    <w:rsid w:val="00B31B82"/>
    <w:rsid w:val="00BA1DD7"/>
    <w:rsid w:val="00BA75D3"/>
    <w:rsid w:val="00BE38FC"/>
    <w:rsid w:val="00C04647"/>
    <w:rsid w:val="00C179AB"/>
    <w:rsid w:val="00C275C7"/>
    <w:rsid w:val="00C54E66"/>
    <w:rsid w:val="00C736C3"/>
    <w:rsid w:val="00C96752"/>
    <w:rsid w:val="00CC6D3C"/>
    <w:rsid w:val="00D76162"/>
    <w:rsid w:val="00D94021"/>
    <w:rsid w:val="00DC78B7"/>
    <w:rsid w:val="00DE1D79"/>
    <w:rsid w:val="00EC30B7"/>
    <w:rsid w:val="00ED5DED"/>
    <w:rsid w:val="00F73401"/>
    <w:rsid w:val="00F83B08"/>
    <w:rsid w:val="00F9279C"/>
    <w:rsid w:val="00FB5B73"/>
    <w:rsid w:val="00FE06F4"/>
    <w:rsid w:val="00FE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7B5CC"/>
  <w15:docId w15:val="{E9D1FEA7-F8A8-47B2-B4E5-CA17871B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4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AA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54E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4E66"/>
  </w:style>
  <w:style w:type="paragraph" w:styleId="Piedepgina">
    <w:name w:val="footer"/>
    <w:basedOn w:val="Normal"/>
    <w:link w:val="PiedepginaCar"/>
    <w:uiPriority w:val="99"/>
    <w:unhideWhenUsed/>
    <w:rsid w:val="00C54E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4E66"/>
  </w:style>
  <w:style w:type="table" w:styleId="Tablaconcuadrcula">
    <w:name w:val="Table Grid"/>
    <w:basedOn w:val="Tablanormal"/>
    <w:uiPriority w:val="59"/>
    <w:rsid w:val="005C6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Luis Saput</cp:lastModifiedBy>
  <cp:revision>13</cp:revision>
  <cp:lastPrinted>2020-05-12T21:18:00Z</cp:lastPrinted>
  <dcterms:created xsi:type="dcterms:W3CDTF">2020-06-11T17:12:00Z</dcterms:created>
  <dcterms:modified xsi:type="dcterms:W3CDTF">2021-03-04T18:24:00Z</dcterms:modified>
</cp:coreProperties>
</file>